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F3" w:rsidRPr="005B0A4C" w:rsidRDefault="00E638F3" w:rsidP="00E638F3">
      <w:pPr>
        <w:spacing w:after="0" w:line="240" w:lineRule="auto"/>
        <w:ind w:right="22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W w:w="4678" w:type="dxa"/>
        <w:tblInd w:w="5245" w:type="dxa"/>
        <w:tblLook w:val="00A0" w:firstRow="1" w:lastRow="0" w:firstColumn="1" w:lastColumn="0" w:noHBand="0" w:noVBand="0"/>
      </w:tblPr>
      <w:tblGrid>
        <w:gridCol w:w="4678"/>
      </w:tblGrid>
      <w:tr w:rsidR="00E638F3" w:rsidRPr="005B0A4C" w:rsidTr="00C92A2F">
        <w:trPr>
          <w:trHeight w:val="2317"/>
        </w:trPr>
        <w:tc>
          <w:tcPr>
            <w:tcW w:w="4678" w:type="dxa"/>
          </w:tcPr>
          <w:p w:rsidR="00E638F3" w:rsidRPr="005B0A4C" w:rsidRDefault="00E638F3" w:rsidP="00C92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Додаток 10 </w:t>
            </w:r>
          </w:p>
          <w:p w:rsidR="00E638F3" w:rsidRPr="005B0A4C" w:rsidRDefault="00E638F3" w:rsidP="00C92A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до Акта, </w:t>
            </w:r>
            <w:r w:rsidRPr="005B0A4C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  <w:lang w:val="uk-UA" w:eastAsia="ru-RU"/>
              </w:rPr>
              <w:t>складеного за результатом проведення планового (позапланового) заходу державного нагляду (контролю) щодо додержання суб’єктом господарювання вимог законодавства у сфері охорони навколишнього природного середовища, раціонального використання, відтворення і охорони природних ресурсів</w:t>
            </w:r>
          </w:p>
        </w:tc>
      </w:tr>
    </w:tbl>
    <w:p w:rsidR="00E638F3" w:rsidRPr="005B0A4C" w:rsidRDefault="00E638F3" w:rsidP="00E638F3">
      <w:pPr>
        <w:spacing w:after="0" w:line="240" w:lineRule="auto"/>
        <w:ind w:right="225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E638F3" w:rsidRPr="005B0A4C" w:rsidRDefault="00E638F3" w:rsidP="00E6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5B0A4C">
        <w:rPr>
          <w:rFonts w:ascii="Times New Roman" w:hAnsi="Times New Roman"/>
          <w:sz w:val="28"/>
          <w:szCs w:val="28"/>
          <w:lang w:val="uk-UA"/>
        </w:rPr>
        <w:t>Перелік питань</w:t>
      </w:r>
    </w:p>
    <w:p w:rsidR="00E638F3" w:rsidRPr="005B0A4C" w:rsidRDefault="000D7BDF" w:rsidP="00E6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Arial Unicode MS" w:hAnsi="Times New Roman"/>
          <w:bCs/>
          <w:sz w:val="28"/>
          <w:szCs w:val="20"/>
          <w:lang w:val="uk-UA" w:eastAsia="ru-RU"/>
        </w:rPr>
      </w:pPr>
      <w:r w:rsidRPr="005B0A4C">
        <w:rPr>
          <w:rFonts w:ascii="Times New Roman" w:eastAsia="Arial Unicode MS" w:hAnsi="Times New Roman"/>
          <w:bCs/>
          <w:sz w:val="28"/>
          <w:szCs w:val="20"/>
          <w:lang w:val="uk-UA" w:eastAsia="ru-RU"/>
        </w:rPr>
        <w:t xml:space="preserve">щодо проведення </w:t>
      </w:r>
      <w:r w:rsidRPr="005B0A4C">
        <w:rPr>
          <w:rFonts w:ascii="Times New Roman" w:eastAsia="Arial Unicode MS" w:hAnsi="Times New Roman"/>
          <w:bCs/>
          <w:sz w:val="28"/>
          <w:szCs w:val="21"/>
          <w:lang w:val="uk-UA" w:eastAsia="x-none"/>
        </w:rPr>
        <w:t xml:space="preserve">планового (позапланового) </w:t>
      </w:r>
      <w:r w:rsidRPr="005B0A4C">
        <w:rPr>
          <w:rFonts w:ascii="Times New Roman" w:eastAsia="Arial Unicode MS" w:hAnsi="Times New Roman"/>
          <w:bCs/>
          <w:sz w:val="28"/>
          <w:szCs w:val="20"/>
          <w:lang w:val="uk-UA" w:eastAsia="ru-RU"/>
        </w:rPr>
        <w:t xml:space="preserve">заходу державного нагляду (контролю) за додержанням вимог законодавства про використання і охорону надр </w:t>
      </w:r>
    </w:p>
    <w:p w:rsidR="00EF2B16" w:rsidRPr="005B0A4C" w:rsidRDefault="00EF2B16" w:rsidP="00E638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Arial Unicode MS" w:hAnsi="Times New Roman"/>
          <w:bCs/>
          <w:sz w:val="28"/>
          <w:szCs w:val="28"/>
          <w:lang w:eastAsia="ru-RU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126"/>
        <w:gridCol w:w="1559"/>
        <w:gridCol w:w="1418"/>
        <w:gridCol w:w="708"/>
        <w:gridCol w:w="567"/>
        <w:gridCol w:w="851"/>
        <w:gridCol w:w="1984"/>
      </w:tblGrid>
      <w:tr w:rsidR="005B0A4C" w:rsidRPr="005B0A4C" w:rsidTr="00561E62">
        <w:trPr>
          <w:trHeight w:val="20"/>
        </w:trPr>
        <w:tc>
          <w:tcPr>
            <w:tcW w:w="710" w:type="dxa"/>
            <w:vMerge w:val="restart"/>
            <w:tcBorders>
              <w:left w:val="single" w:sz="4" w:space="0" w:color="auto"/>
            </w:tcBorders>
            <w:textDirection w:val="btLr"/>
          </w:tcPr>
          <w:p w:rsidR="000D7BDF" w:rsidRPr="005B0A4C" w:rsidRDefault="00561E62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Порядковий номер</w:t>
            </w:r>
          </w:p>
        </w:tc>
        <w:tc>
          <w:tcPr>
            <w:tcW w:w="2126" w:type="dxa"/>
            <w:vMerge w:val="restart"/>
          </w:tcPr>
          <w:p w:rsidR="000D7BDF" w:rsidRPr="005B0A4C" w:rsidRDefault="000D7BDF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Питання щодо дотримання суб’єктом господарювання вимог законодавства</w:t>
            </w:r>
          </w:p>
        </w:tc>
        <w:tc>
          <w:tcPr>
            <w:tcW w:w="1559" w:type="dxa"/>
            <w:vMerge w:val="restart"/>
          </w:tcPr>
          <w:p w:rsidR="000D7BDF" w:rsidRPr="005B0A4C" w:rsidRDefault="000D7BDF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Ступінь ризику суб’єкта господа-рювання</w:t>
            </w:r>
          </w:p>
        </w:tc>
        <w:tc>
          <w:tcPr>
            <w:tcW w:w="1418" w:type="dxa"/>
            <w:vMerge w:val="restart"/>
          </w:tcPr>
          <w:p w:rsidR="000D7BDF" w:rsidRPr="005B0A4C" w:rsidRDefault="00A76F66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Позиція суб’єкта господарювання щодо негатив</w:t>
            </w:r>
            <w:r w:rsidR="000D7BDF"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ного впливу вимоги законо-давства (від 1 до </w:t>
            </w:r>
            <w:r w:rsidR="000D7BDF" w:rsidRPr="005B0A4C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4 балів)**</w:t>
            </w:r>
          </w:p>
        </w:tc>
        <w:tc>
          <w:tcPr>
            <w:tcW w:w="2126" w:type="dxa"/>
            <w:gridSpan w:val="3"/>
          </w:tcPr>
          <w:p w:rsidR="000D7BDF" w:rsidRPr="005B0A4C" w:rsidRDefault="000D7BDF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Відповіді на питання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:rsidR="000D7BDF" w:rsidRPr="005B0A4C" w:rsidRDefault="000D7BDF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Нормативне обґрунтування</w:t>
            </w:r>
          </w:p>
        </w:tc>
      </w:tr>
      <w:tr w:rsidR="005B0A4C" w:rsidRPr="005B0A4C" w:rsidTr="00561E62">
        <w:trPr>
          <w:trHeight w:val="3535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D7BDF" w:rsidRPr="005B0A4C" w:rsidRDefault="000D7BDF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0D7BDF" w:rsidRPr="005B0A4C" w:rsidRDefault="000D7BDF" w:rsidP="000D7BDF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0D7BDF" w:rsidRPr="005B0A4C" w:rsidRDefault="000D7BDF" w:rsidP="000D7BDF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0D7BDF" w:rsidRPr="005B0A4C" w:rsidRDefault="000D7BDF" w:rsidP="000D7BDF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D7BDF" w:rsidRPr="005B0A4C" w:rsidRDefault="000D7BDF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так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0D7BDF" w:rsidRPr="005B0A4C" w:rsidRDefault="000D7BDF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ні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D7BDF" w:rsidRPr="005B0A4C" w:rsidRDefault="00A76F66" w:rsidP="00D17C9A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не розгля</w:t>
            </w:r>
            <w:r w:rsidR="000D7BDF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далося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D7BDF" w:rsidRPr="005B0A4C" w:rsidRDefault="000D7BDF" w:rsidP="000D7BDF">
            <w:pPr>
              <w:spacing w:before="240" w:after="120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nil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nil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nil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nil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2B16" w:rsidRPr="005B0A4C" w:rsidRDefault="00EF2B16" w:rsidP="00EF2B1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B0A4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0D7BDF" w:rsidRPr="005B0A4C" w:rsidRDefault="00986EF7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Користувачем надр приводяться земельні ділянки, порушені при користуванні надрами, в стан, придатний для подальшого їх </w:t>
            </w: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використання у суспільному виробництві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Високий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0D7BDF" w:rsidRPr="005B0A4C" w:rsidRDefault="000D7BDF" w:rsidP="00AB7DA4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Пункт 4 частини другої статті 24 КУпН</w:t>
            </w:r>
            <w:r w:rsidR="00AB7DA4"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0D7BDF" w:rsidRPr="005B0A4C" w:rsidRDefault="00986EF7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2126" w:type="dxa"/>
            <w:tcBorders>
              <w:right w:val="nil"/>
            </w:tcBorders>
          </w:tcPr>
          <w:p w:rsidR="000D7BDF" w:rsidRPr="005B0A4C" w:rsidRDefault="000D7BDF" w:rsidP="00986EF7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Користування ділянкою надр здійснюється за наявності спеціального дозволу</w:t>
            </w:r>
          </w:p>
        </w:tc>
        <w:tc>
          <w:tcPr>
            <w:tcW w:w="1559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418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Частина перша статті 19 КУпН</w:t>
            </w: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0D7BDF" w:rsidRPr="005B0A4C" w:rsidRDefault="00986EF7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26" w:type="dxa"/>
            <w:tcBorders>
              <w:right w:val="nil"/>
            </w:tcBorders>
          </w:tcPr>
          <w:p w:rsidR="000D7BDF" w:rsidRPr="005B0A4C" w:rsidRDefault="000D7BDF" w:rsidP="006C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Умови спеціального дозволу на користування надрами </w:t>
            </w:r>
            <w:r w:rsidR="00A76F66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дотриму</w:t>
            </w:r>
            <w:r w:rsidR="006C47DE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ю</w:t>
            </w:r>
            <w:r w:rsidR="00A76F66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ться</w:t>
            </w:r>
          </w:p>
        </w:tc>
        <w:tc>
          <w:tcPr>
            <w:tcW w:w="1559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418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96051" w:rsidRPr="005B0A4C" w:rsidRDefault="003B5BC8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Абзац четвертий </w:t>
            </w:r>
            <w:r w:rsidR="00986EF7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пункт</w:t>
            </w: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="00986EF7"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10 </w:t>
            </w:r>
            <w:r w:rsidR="00255139"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Порядку, затвердженого </w:t>
            </w:r>
          </w:p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ПКМУ № 615</w:t>
            </w:r>
            <w:r w:rsidR="00A76F66"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255139" w:rsidRPr="005B0A4C" w:rsidRDefault="00255139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2126" w:type="dxa"/>
            <w:tcBorders>
              <w:right w:val="nil"/>
            </w:tcBorders>
          </w:tcPr>
          <w:p w:rsidR="00255139" w:rsidRPr="005B0A4C" w:rsidRDefault="00255139" w:rsidP="006C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Надра використовуються відповідно до цілей, для яких їх було надано</w:t>
            </w:r>
          </w:p>
        </w:tc>
        <w:tc>
          <w:tcPr>
            <w:tcW w:w="1559" w:type="dxa"/>
            <w:tcBorders>
              <w:right w:val="nil"/>
            </w:tcBorders>
          </w:tcPr>
          <w:p w:rsidR="00255139" w:rsidRPr="005B0A4C" w:rsidRDefault="00255139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Високий </w:t>
            </w:r>
          </w:p>
        </w:tc>
        <w:tc>
          <w:tcPr>
            <w:tcW w:w="1418" w:type="dxa"/>
            <w:tcBorders>
              <w:right w:val="nil"/>
            </w:tcBorders>
          </w:tcPr>
          <w:p w:rsidR="00255139" w:rsidRPr="005B0A4C" w:rsidRDefault="00255139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:rsidR="00255139" w:rsidRPr="005B0A4C" w:rsidRDefault="00255139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right w:val="nil"/>
            </w:tcBorders>
          </w:tcPr>
          <w:p w:rsidR="00255139" w:rsidRPr="005B0A4C" w:rsidRDefault="00255139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255139" w:rsidRPr="005B0A4C" w:rsidRDefault="00255139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255139" w:rsidRPr="005B0A4C" w:rsidRDefault="003B6AD8" w:rsidP="003B6AD8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</w:t>
            </w:r>
            <w:r w:rsidR="00F52735" w:rsidRPr="005B0A4C">
              <w:rPr>
                <w:rFonts w:ascii="Times New Roman" w:hAnsi="Times New Roman"/>
                <w:bCs/>
                <w:sz w:val="28"/>
                <w:szCs w:val="28"/>
              </w:rPr>
              <w:t xml:space="preserve">ункт 1 частини другої  статті 24 </w:t>
            </w:r>
            <w:r w:rsidR="000503F5"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КУпН</w:t>
            </w:r>
          </w:p>
        </w:tc>
      </w:tr>
      <w:tr w:rsidR="005B0A4C" w:rsidRPr="005B0A4C" w:rsidTr="006C47D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0D7BDF" w:rsidRPr="005B0A4C" w:rsidRDefault="00615DA3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6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 проектах будівництва об'єктів з переробки мінеральної сировини передбачено: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l2br w:val="single" w:sz="4" w:space="0" w:color="auto"/>
              <w:tr2bl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0D7BDF" w:rsidRPr="005B0A4C" w:rsidRDefault="009C6223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D7BDF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2126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раціональне використання, утилізацію, знешкодження або безпечне захоронення відходів переробки (шламу, пилу, стічних вод тощо)</w:t>
            </w:r>
          </w:p>
        </w:tc>
        <w:tc>
          <w:tcPr>
            <w:tcW w:w="1559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418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Пункт 2 частини другої статті 50 КУпН</w:t>
            </w: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0D7BDF" w:rsidRPr="005B0A4C" w:rsidRDefault="009C6223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D7BDF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2126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складування, збереження та визначення порядку обліку відходів виробництва</w:t>
            </w:r>
            <w:r w:rsidR="009C6223"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</w:t>
            </w:r>
            <w:r w:rsidR="009C6223"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lastRenderedPageBreak/>
              <w:t>що містять корисні компоненти</w:t>
            </w:r>
            <w:r w:rsidR="00F52735"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, тимчасово </w:t>
            </w:r>
            <w:r w:rsidR="00884EFF"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здійснюється</w:t>
            </w: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59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Високий</w:t>
            </w:r>
          </w:p>
        </w:tc>
        <w:tc>
          <w:tcPr>
            <w:tcW w:w="1418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Пункт 3 частини другої статті 50 КУпН</w:t>
            </w:r>
          </w:p>
        </w:tc>
      </w:tr>
      <w:tr w:rsidR="005B0A4C" w:rsidRPr="005B0A4C" w:rsidTr="00D90C5E">
        <w:trPr>
          <w:trHeight w:val="70"/>
        </w:trPr>
        <w:tc>
          <w:tcPr>
            <w:tcW w:w="710" w:type="dxa"/>
            <w:tcBorders>
              <w:left w:val="single" w:sz="4" w:space="0" w:color="auto"/>
            </w:tcBorders>
          </w:tcPr>
          <w:p w:rsidR="000D7BDF" w:rsidRPr="005B0A4C" w:rsidRDefault="009C6223" w:rsidP="0029605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5</w:t>
            </w:r>
            <w:r w:rsidR="000D7BDF" w:rsidRPr="005B0A4C">
              <w:rPr>
                <w:rFonts w:ascii="Times New Roman" w:hAnsi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2126" w:type="dxa"/>
          </w:tcPr>
          <w:p w:rsidR="000D7BDF" w:rsidRPr="005B0A4C" w:rsidRDefault="000D7BDF" w:rsidP="0029605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заходи, що гарантують безпеку навколишнього </w:t>
            </w:r>
            <w:r w:rsidR="009C6223"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природного середовища</w:t>
            </w:r>
          </w:p>
        </w:tc>
        <w:tc>
          <w:tcPr>
            <w:tcW w:w="1559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418" w:type="dxa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51" w:type="dxa"/>
            <w:vAlign w:val="center"/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D7BDF" w:rsidRPr="005B0A4C" w:rsidRDefault="000D7BDF" w:rsidP="00296051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0A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Пункт 4 частини другої статті 50 КУпН</w:t>
            </w:r>
          </w:p>
        </w:tc>
      </w:tr>
    </w:tbl>
    <w:p w:rsidR="00E638F3" w:rsidRPr="005B0A4C" w:rsidRDefault="00E638F3" w:rsidP="00075DE0">
      <w:pPr>
        <w:rPr>
          <w:rFonts w:ascii="Times New Roman" w:hAnsi="Times New Roman"/>
          <w:sz w:val="28"/>
          <w:szCs w:val="28"/>
          <w:lang w:val="uk-UA"/>
        </w:rPr>
      </w:pPr>
    </w:p>
    <w:p w:rsidR="00D17C9A" w:rsidRPr="005B0A4C" w:rsidRDefault="00D17C9A" w:rsidP="00E63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17C9A" w:rsidRPr="005B0A4C" w:rsidRDefault="00D17C9A" w:rsidP="00D17C9A">
      <w:pPr>
        <w:rPr>
          <w:rFonts w:ascii="Times New Roman" w:hAnsi="Times New Roman"/>
          <w:sz w:val="28"/>
          <w:szCs w:val="28"/>
          <w:lang w:val="uk-UA"/>
        </w:rPr>
      </w:pPr>
    </w:p>
    <w:p w:rsidR="00D17C9A" w:rsidRPr="005B0A4C" w:rsidRDefault="00D17C9A" w:rsidP="00D17C9A">
      <w:pPr>
        <w:rPr>
          <w:rFonts w:ascii="Times New Roman" w:hAnsi="Times New Roman"/>
          <w:sz w:val="28"/>
          <w:szCs w:val="28"/>
          <w:lang w:val="uk-UA"/>
        </w:rPr>
      </w:pPr>
    </w:p>
    <w:p w:rsidR="00D17C9A" w:rsidRPr="005B0A4C" w:rsidRDefault="00D17C9A" w:rsidP="00D17C9A">
      <w:pPr>
        <w:rPr>
          <w:rFonts w:ascii="Times New Roman" w:hAnsi="Times New Roman"/>
          <w:sz w:val="28"/>
          <w:szCs w:val="28"/>
          <w:lang w:val="uk-UA"/>
        </w:rPr>
      </w:pPr>
    </w:p>
    <w:p w:rsidR="00D17C9A" w:rsidRPr="005B0A4C" w:rsidRDefault="00D17C9A" w:rsidP="00D17C9A">
      <w:pPr>
        <w:rPr>
          <w:rFonts w:ascii="Times New Roman" w:hAnsi="Times New Roman"/>
          <w:sz w:val="28"/>
          <w:szCs w:val="28"/>
          <w:lang w:val="uk-UA"/>
        </w:rPr>
      </w:pPr>
    </w:p>
    <w:p w:rsidR="00D17C9A" w:rsidRPr="005B0A4C" w:rsidRDefault="00D17C9A" w:rsidP="00D17C9A">
      <w:pPr>
        <w:rPr>
          <w:rFonts w:ascii="Times New Roman" w:hAnsi="Times New Roman"/>
          <w:sz w:val="28"/>
          <w:szCs w:val="28"/>
          <w:lang w:val="uk-UA"/>
        </w:rPr>
      </w:pPr>
    </w:p>
    <w:p w:rsidR="00B44A73" w:rsidRPr="005B0A4C" w:rsidRDefault="00D17C9A" w:rsidP="00D17C9A">
      <w:pPr>
        <w:tabs>
          <w:tab w:val="left" w:pos="6240"/>
        </w:tabs>
        <w:rPr>
          <w:rFonts w:ascii="Times New Roman" w:hAnsi="Times New Roman"/>
          <w:sz w:val="28"/>
          <w:szCs w:val="28"/>
          <w:lang w:val="uk-UA"/>
        </w:rPr>
      </w:pPr>
      <w:r w:rsidRPr="005B0A4C">
        <w:rPr>
          <w:rFonts w:ascii="Times New Roman" w:hAnsi="Times New Roman"/>
          <w:sz w:val="28"/>
          <w:szCs w:val="28"/>
          <w:lang w:val="uk-UA"/>
        </w:rPr>
        <w:tab/>
      </w:r>
      <w:bookmarkStart w:id="0" w:name="_GoBack"/>
      <w:bookmarkEnd w:id="0"/>
    </w:p>
    <w:sectPr w:rsidR="00B44A73" w:rsidRPr="005B0A4C" w:rsidSect="00FA77B7">
      <w:headerReference w:type="even" r:id="rId6"/>
      <w:pgSz w:w="11906" w:h="16838"/>
      <w:pgMar w:top="1134" w:right="746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E99" w:rsidRDefault="00095E99">
      <w:pPr>
        <w:spacing w:after="0" w:line="240" w:lineRule="auto"/>
      </w:pPr>
      <w:r>
        <w:separator/>
      </w:r>
    </w:p>
  </w:endnote>
  <w:endnote w:type="continuationSeparator" w:id="0">
    <w:p w:rsidR="00095E99" w:rsidRDefault="00095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E99" w:rsidRDefault="00095E99">
      <w:pPr>
        <w:spacing w:after="0" w:line="240" w:lineRule="auto"/>
      </w:pPr>
      <w:r>
        <w:separator/>
      </w:r>
    </w:p>
  </w:footnote>
  <w:footnote w:type="continuationSeparator" w:id="0">
    <w:p w:rsidR="00095E99" w:rsidRDefault="00095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6B0" w:rsidRDefault="00B81857" w:rsidP="00FA77B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56B0" w:rsidRDefault="005B0A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FE"/>
    <w:rsid w:val="00032FFE"/>
    <w:rsid w:val="000503F5"/>
    <w:rsid w:val="00075DE0"/>
    <w:rsid w:val="00080178"/>
    <w:rsid w:val="00095E99"/>
    <w:rsid w:val="000A7682"/>
    <w:rsid w:val="000B04FE"/>
    <w:rsid w:val="000D7BDF"/>
    <w:rsid w:val="001659D3"/>
    <w:rsid w:val="00255139"/>
    <w:rsid w:val="00296051"/>
    <w:rsid w:val="003B5BC8"/>
    <w:rsid w:val="003B6AD8"/>
    <w:rsid w:val="00482C12"/>
    <w:rsid w:val="00541BB5"/>
    <w:rsid w:val="00561E62"/>
    <w:rsid w:val="00595579"/>
    <w:rsid w:val="005B0A4C"/>
    <w:rsid w:val="005C75FE"/>
    <w:rsid w:val="00615DA3"/>
    <w:rsid w:val="00660A91"/>
    <w:rsid w:val="006C47DE"/>
    <w:rsid w:val="00803273"/>
    <w:rsid w:val="00815565"/>
    <w:rsid w:val="008640BC"/>
    <w:rsid w:val="00884EFF"/>
    <w:rsid w:val="0089419B"/>
    <w:rsid w:val="00986EF7"/>
    <w:rsid w:val="009A44B1"/>
    <w:rsid w:val="009C6223"/>
    <w:rsid w:val="00A76F66"/>
    <w:rsid w:val="00AB7DA4"/>
    <w:rsid w:val="00B81857"/>
    <w:rsid w:val="00C50915"/>
    <w:rsid w:val="00C9112F"/>
    <w:rsid w:val="00D16A93"/>
    <w:rsid w:val="00D17250"/>
    <w:rsid w:val="00D174BB"/>
    <w:rsid w:val="00D17C9A"/>
    <w:rsid w:val="00D90C5E"/>
    <w:rsid w:val="00DA3FD9"/>
    <w:rsid w:val="00DE62BA"/>
    <w:rsid w:val="00E122E7"/>
    <w:rsid w:val="00E638F3"/>
    <w:rsid w:val="00EA4FA4"/>
    <w:rsid w:val="00EF2B16"/>
    <w:rsid w:val="00F52735"/>
    <w:rsid w:val="00F6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F5876-60EC-43FC-9D45-234AAE79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8F3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638F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E638F3"/>
    <w:rPr>
      <w:rFonts w:ascii="Calibri" w:eastAsia="Times New Roman" w:hAnsi="Calibri" w:cs="Times New Roman"/>
      <w:lang w:val="ru-RU"/>
    </w:rPr>
  </w:style>
  <w:style w:type="character" w:styleId="a5">
    <w:name w:val="page number"/>
    <w:basedOn w:val="a0"/>
    <w:rsid w:val="00E638F3"/>
  </w:style>
  <w:style w:type="paragraph" w:styleId="HTML">
    <w:name w:val="HTML Preformatted"/>
    <w:basedOn w:val="a"/>
    <w:link w:val="HTML0"/>
    <w:uiPriority w:val="99"/>
    <w:unhideWhenUsed/>
    <w:rsid w:val="00815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15565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75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5DE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2019-02-07T15:18:00Z</cp:lastPrinted>
  <dcterms:created xsi:type="dcterms:W3CDTF">2019-07-22T08:35:00Z</dcterms:created>
  <dcterms:modified xsi:type="dcterms:W3CDTF">2019-07-30T07:29:00Z</dcterms:modified>
</cp:coreProperties>
</file>