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74" w:rsidRPr="00206D4F" w:rsidRDefault="00C51CCF" w:rsidP="00305574">
      <w:pPr>
        <w:spacing w:after="0" w:line="240" w:lineRule="auto"/>
        <w:ind w:left="5103"/>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 </w:t>
      </w:r>
      <w:r w:rsidR="00305574" w:rsidRPr="00206D4F">
        <w:rPr>
          <w:rFonts w:ascii="Times New Roman" w:eastAsia="Times New Roman" w:hAnsi="Times New Roman" w:cs="Times New Roman"/>
          <w:sz w:val="28"/>
          <w:szCs w:val="28"/>
          <w:lang w:eastAsia="ru-RU"/>
        </w:rPr>
        <w:t xml:space="preserve">Додаток 6 </w:t>
      </w:r>
    </w:p>
    <w:p w:rsidR="00305574" w:rsidRPr="00206D4F" w:rsidRDefault="00305574" w:rsidP="00D4083B">
      <w:pPr>
        <w:spacing w:after="0" w:line="240" w:lineRule="auto"/>
        <w:ind w:left="5103" w:right="225"/>
        <w:jc w:val="both"/>
        <w:rPr>
          <w:rFonts w:ascii="Times New Roman" w:eastAsia="Times New Roman" w:hAnsi="Times New Roman" w:cs="Times New Roman"/>
          <w:bCs/>
          <w:sz w:val="28"/>
          <w:szCs w:val="28"/>
          <w:bdr w:val="none" w:sz="0" w:space="0" w:color="auto" w:frame="1"/>
          <w:lang w:eastAsia="ru-RU"/>
        </w:rPr>
      </w:pPr>
      <w:r w:rsidRPr="00206D4F">
        <w:rPr>
          <w:rFonts w:ascii="Times New Roman" w:eastAsia="Times New Roman" w:hAnsi="Times New Roman" w:cs="Times New Roman"/>
          <w:sz w:val="28"/>
          <w:szCs w:val="28"/>
          <w:lang w:eastAsia="ru-RU"/>
        </w:rPr>
        <w:t>до Акта</w:t>
      </w:r>
      <w:r w:rsidRPr="00206D4F">
        <w:rPr>
          <w:rFonts w:ascii="Times New Roman" w:eastAsia="Times New Roman" w:hAnsi="Times New Roman" w:cs="Times New Roman"/>
          <w:sz w:val="28"/>
          <w:szCs w:val="28"/>
        </w:rPr>
        <w:t xml:space="preserve">, </w:t>
      </w:r>
      <w:r w:rsidRPr="00206D4F">
        <w:rPr>
          <w:rFonts w:ascii="Times New Roman" w:eastAsia="Times New Roman" w:hAnsi="Times New Roman" w:cs="Times New Roman"/>
          <w:bCs/>
          <w:sz w:val="28"/>
          <w:szCs w:val="28"/>
          <w:bdr w:val="none" w:sz="0" w:space="0" w:color="auto" w:frame="1"/>
          <w:lang w:eastAsia="ru-RU"/>
        </w:rPr>
        <w:t>складеного за результатом проведення планового (позапланового) заходу державного нагляду (контролю) щодо додержання суб’єктом господарювання вимог законодавства у сфері охорони навколишнього природного середовища, раціонального використання, відтворення і охорони природних ресурсів</w:t>
      </w:r>
    </w:p>
    <w:p w:rsidR="00B95DC1" w:rsidRPr="00206D4F" w:rsidRDefault="00B95DC1" w:rsidP="00D4083B">
      <w:pPr>
        <w:spacing w:after="0" w:line="240" w:lineRule="auto"/>
        <w:ind w:left="5103" w:right="225"/>
        <w:jc w:val="both"/>
        <w:rPr>
          <w:rFonts w:ascii="Times New Roman" w:eastAsia="Times New Roman" w:hAnsi="Times New Roman" w:cs="Times New Roman"/>
          <w:sz w:val="28"/>
          <w:szCs w:val="28"/>
          <w:lang w:eastAsia="ru-RU"/>
        </w:rPr>
      </w:pPr>
    </w:p>
    <w:p w:rsidR="000D0331" w:rsidRPr="00206D4F" w:rsidRDefault="000D0331" w:rsidP="000D0331">
      <w:pPr>
        <w:spacing w:after="0" w:line="240" w:lineRule="auto"/>
        <w:ind w:right="225"/>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Перелік питань </w:t>
      </w:r>
    </w:p>
    <w:p w:rsidR="000D0331" w:rsidRPr="00206D4F" w:rsidRDefault="000D0331" w:rsidP="000D0331">
      <w:pPr>
        <w:spacing w:after="0" w:line="240" w:lineRule="auto"/>
        <w:ind w:right="225"/>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щодо проведення </w:t>
      </w:r>
      <w:r w:rsidRPr="00206D4F">
        <w:rPr>
          <w:rFonts w:ascii="Times New Roman" w:eastAsia="Times New Roman" w:hAnsi="Times New Roman" w:cs="Times New Roman"/>
          <w:bCs/>
          <w:sz w:val="28"/>
          <w:szCs w:val="28"/>
          <w:bdr w:val="none" w:sz="0" w:space="0" w:color="auto" w:frame="1"/>
          <w:lang w:eastAsia="ru-RU"/>
        </w:rPr>
        <w:t xml:space="preserve">планового (позапланового) </w:t>
      </w:r>
      <w:r w:rsidRPr="00206D4F">
        <w:rPr>
          <w:rFonts w:ascii="Times New Roman" w:eastAsia="Times New Roman" w:hAnsi="Times New Roman" w:cs="Times New Roman"/>
          <w:sz w:val="28"/>
          <w:szCs w:val="28"/>
          <w:lang w:eastAsia="ru-RU"/>
        </w:rPr>
        <w:t>заходу державного нагляду (контролю) за додержанням вимог законодавства про охорону, захист, використання та відтворення лісів</w:t>
      </w:r>
    </w:p>
    <w:p w:rsidR="00F23485" w:rsidRPr="00206D4F" w:rsidRDefault="00F23485" w:rsidP="000D0331">
      <w:pPr>
        <w:spacing w:after="0" w:line="240" w:lineRule="auto"/>
        <w:ind w:right="225"/>
        <w:jc w:val="center"/>
        <w:rPr>
          <w:rFonts w:ascii="Times New Roman" w:eastAsia="Times New Roman" w:hAnsi="Times New Roman" w:cs="Times New Roman"/>
          <w:sz w:val="24"/>
          <w:szCs w:val="24"/>
          <w:lang w:eastAsia="ru-RU"/>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83"/>
        <w:gridCol w:w="1253"/>
        <w:gridCol w:w="2186"/>
        <w:gridCol w:w="599"/>
        <w:gridCol w:w="709"/>
        <w:gridCol w:w="1134"/>
        <w:gridCol w:w="1701"/>
      </w:tblGrid>
      <w:tr w:rsidR="00206D4F" w:rsidRPr="00206D4F" w:rsidTr="00D17A06">
        <w:trPr>
          <w:trHeight w:val="967"/>
        </w:trPr>
        <w:tc>
          <w:tcPr>
            <w:tcW w:w="709" w:type="dxa"/>
            <w:vMerge w:val="restart"/>
            <w:textDirection w:val="btLr"/>
          </w:tcPr>
          <w:p w:rsidR="00F23485" w:rsidRPr="00206D4F" w:rsidRDefault="00D17A06" w:rsidP="00D1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Times New Roman" w:hAnsi="Times New Roman" w:cs="Times New Roman"/>
                <w:sz w:val="24"/>
                <w:szCs w:val="24"/>
                <w:lang w:eastAsia="ru-RU"/>
              </w:rPr>
            </w:pPr>
            <w:r w:rsidRPr="00206D4F">
              <w:rPr>
                <w:rFonts w:ascii="Times New Roman" w:eastAsia="Times New Roman" w:hAnsi="Times New Roman" w:cs="Times New Roman"/>
                <w:sz w:val="28"/>
                <w:szCs w:val="28"/>
                <w:lang w:eastAsia="ru-RU"/>
              </w:rPr>
              <w:t>Порядковий номер</w:t>
            </w:r>
          </w:p>
        </w:tc>
        <w:tc>
          <w:tcPr>
            <w:tcW w:w="2483" w:type="dxa"/>
            <w:vMerge w:val="restart"/>
            <w:tcBorders>
              <w:right w:val="single" w:sz="4" w:space="0" w:color="000000"/>
            </w:tcBorders>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Питання щодо дотримання суб’єктом господарювання вимог законодавства</w:t>
            </w:r>
          </w:p>
        </w:tc>
        <w:tc>
          <w:tcPr>
            <w:tcW w:w="1253" w:type="dxa"/>
            <w:vMerge w:val="restart"/>
            <w:tcBorders>
              <w:left w:val="single" w:sz="4" w:space="0" w:color="000000"/>
            </w:tcBorders>
          </w:tcPr>
          <w:p w:rsidR="00F23485" w:rsidRPr="00206D4F" w:rsidRDefault="00F23485" w:rsidP="00F23485">
            <w:pPr>
              <w:spacing w:after="200" w:line="276"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Ступінь ризику суб’єкта господа-</w:t>
            </w:r>
            <w:proofErr w:type="spellStart"/>
            <w:r w:rsidRPr="00206D4F">
              <w:rPr>
                <w:rFonts w:ascii="Times New Roman" w:eastAsia="Times New Roman" w:hAnsi="Times New Roman" w:cs="Times New Roman"/>
                <w:sz w:val="28"/>
                <w:szCs w:val="28"/>
                <w:lang w:eastAsia="ru-RU"/>
              </w:rPr>
              <w:t>рювання</w:t>
            </w:r>
            <w:proofErr w:type="spellEnd"/>
          </w:p>
        </w:tc>
        <w:tc>
          <w:tcPr>
            <w:tcW w:w="2186" w:type="dxa"/>
            <w:vMerge w:val="restart"/>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hAnsi="Times New Roman" w:cs="Times New Roman"/>
                <w:sz w:val="28"/>
                <w:szCs w:val="28"/>
                <w:shd w:val="clear" w:color="auto" w:fill="FFFFFF"/>
              </w:rPr>
              <w:t>Позиція суб'єкта господарювання щодо негативного впливу вимоги законодавства (від 1 до 4 балів)*</w:t>
            </w:r>
          </w:p>
        </w:tc>
        <w:tc>
          <w:tcPr>
            <w:tcW w:w="2442" w:type="dxa"/>
            <w:gridSpan w:val="3"/>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Нормативне обґрунтування</w:t>
            </w:r>
          </w:p>
        </w:tc>
        <w:tc>
          <w:tcPr>
            <w:tcW w:w="1701" w:type="dxa"/>
            <w:vMerge w:val="restart"/>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Нормативне обґрунтування</w:t>
            </w:r>
          </w:p>
        </w:tc>
      </w:tr>
      <w:tr w:rsidR="00206D4F" w:rsidRPr="00206D4F" w:rsidTr="00F61AA7">
        <w:trPr>
          <w:trHeight w:val="967"/>
        </w:trPr>
        <w:tc>
          <w:tcPr>
            <w:tcW w:w="709" w:type="dxa"/>
            <w:vMerge/>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483" w:type="dxa"/>
            <w:vMerge/>
            <w:tcBorders>
              <w:right w:val="single" w:sz="4" w:space="0" w:color="000000"/>
            </w:tcBorders>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253" w:type="dxa"/>
            <w:vMerge/>
            <w:tcBorders>
              <w:left w:val="single" w:sz="4" w:space="0" w:color="000000"/>
            </w:tcBorders>
          </w:tcPr>
          <w:p w:rsidR="00F23485" w:rsidRPr="00206D4F" w:rsidRDefault="00F23485" w:rsidP="00F23485">
            <w:pPr>
              <w:spacing w:after="200" w:line="276" w:lineRule="auto"/>
              <w:rPr>
                <w:rFonts w:ascii="Times New Roman" w:eastAsia="Times New Roman" w:hAnsi="Times New Roman" w:cs="Times New Roman"/>
                <w:sz w:val="28"/>
                <w:szCs w:val="28"/>
                <w:lang w:eastAsia="ru-RU"/>
              </w:rPr>
            </w:pPr>
          </w:p>
        </w:tc>
        <w:tc>
          <w:tcPr>
            <w:tcW w:w="2186" w:type="dxa"/>
            <w:vMerge/>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так</w:t>
            </w:r>
          </w:p>
        </w:tc>
        <w:tc>
          <w:tcPr>
            <w:tcW w:w="709" w:type="dxa"/>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ні</w:t>
            </w:r>
          </w:p>
        </w:tc>
        <w:tc>
          <w:tcPr>
            <w:tcW w:w="1134" w:type="dxa"/>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Не розглядалося</w:t>
            </w:r>
          </w:p>
        </w:tc>
        <w:tc>
          <w:tcPr>
            <w:tcW w:w="1701" w:type="dxa"/>
            <w:vMerge/>
          </w:tcPr>
          <w:p w:rsidR="00F23485" w:rsidRPr="00206D4F" w:rsidRDefault="00F23485"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w:t>
            </w:r>
          </w:p>
        </w:tc>
        <w:tc>
          <w:tcPr>
            <w:tcW w:w="2483"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w:t>
            </w:r>
          </w:p>
        </w:tc>
        <w:tc>
          <w:tcPr>
            <w:tcW w:w="1253"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w:t>
            </w:r>
          </w:p>
        </w:tc>
        <w:tc>
          <w:tcPr>
            <w:tcW w:w="2186"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w:t>
            </w:r>
          </w:p>
        </w:tc>
        <w:tc>
          <w:tcPr>
            <w:tcW w:w="59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w:t>
            </w:r>
          </w:p>
        </w:tc>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w:t>
            </w:r>
          </w:p>
        </w:tc>
        <w:tc>
          <w:tcPr>
            <w:tcW w:w="1134"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w:t>
            </w:r>
          </w:p>
        </w:tc>
        <w:tc>
          <w:tcPr>
            <w:tcW w:w="1701"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8</w:t>
            </w: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w:t>
            </w:r>
          </w:p>
        </w:tc>
        <w:tc>
          <w:tcPr>
            <w:tcW w:w="248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Суб’єктом господарювання здійснюється ведення лісового господарства з урахуванням господарського призначення лісів, природних умов, а саме:</w:t>
            </w:r>
          </w:p>
        </w:tc>
        <w:tc>
          <w:tcPr>
            <w:tcW w:w="1253" w:type="dxa"/>
            <w:tcBorders>
              <w:tl2br w:val="single" w:sz="4" w:space="0" w:color="auto"/>
              <w:tr2bl w:val="single" w:sz="4" w:space="0" w:color="auto"/>
            </w:tcBorders>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D0331" w:rsidRPr="00206D4F" w:rsidRDefault="000D0331" w:rsidP="00F23485">
            <w:pPr>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1.1</w:t>
            </w:r>
          </w:p>
        </w:tc>
        <w:tc>
          <w:tcPr>
            <w:tcW w:w="248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посилення водоохоронних, захисних, </w:t>
            </w:r>
            <w:proofErr w:type="spellStart"/>
            <w:r w:rsidRPr="00206D4F">
              <w:rPr>
                <w:rFonts w:ascii="Times New Roman" w:eastAsia="Times New Roman" w:hAnsi="Times New Roman" w:cs="Times New Roman"/>
                <w:sz w:val="28"/>
                <w:szCs w:val="28"/>
                <w:shd w:val="clear" w:color="auto" w:fill="FFFFFF"/>
              </w:rPr>
              <w:t>кліматорегулюючих</w:t>
            </w:r>
            <w:proofErr w:type="spellEnd"/>
            <w:r w:rsidRPr="00206D4F">
              <w:rPr>
                <w:rFonts w:ascii="Times New Roman" w:eastAsia="Times New Roman" w:hAnsi="Times New Roman" w:cs="Times New Roman"/>
                <w:sz w:val="28"/>
                <w:szCs w:val="28"/>
                <w:shd w:val="clear" w:color="auto" w:fill="FFFFFF"/>
              </w:rPr>
              <w:t xml:space="preserve">, санітарно-гігієнічних, оздоровчих та інших корисних </w:t>
            </w:r>
            <w:r w:rsidRPr="00206D4F">
              <w:rPr>
                <w:rFonts w:ascii="Times New Roman" w:eastAsia="Times New Roman" w:hAnsi="Times New Roman" w:cs="Times New Roman"/>
                <w:sz w:val="28"/>
                <w:szCs w:val="28"/>
                <w:shd w:val="clear" w:color="auto" w:fill="FFFFFF"/>
              </w:rPr>
              <w:lastRenderedPageBreak/>
              <w:t>властивостей лісів забезпечується</w:t>
            </w:r>
          </w:p>
        </w:tc>
        <w:tc>
          <w:tcPr>
            <w:tcW w:w="125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D0331" w:rsidRPr="00206D4F" w:rsidRDefault="000D0331" w:rsidP="00F23485">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 частини першої статті 64  ЛКУ</w:t>
            </w: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1.2</w:t>
            </w:r>
          </w:p>
        </w:tc>
        <w:tc>
          <w:tcPr>
            <w:tcW w:w="248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відтворення лісів здійснюється</w:t>
            </w:r>
          </w:p>
        </w:tc>
        <w:tc>
          <w:tcPr>
            <w:tcW w:w="125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D0331" w:rsidRPr="00206D4F" w:rsidRDefault="000D0331" w:rsidP="00F23485">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3 частини першої статті 64   ЛКУ</w:t>
            </w: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1.3</w:t>
            </w:r>
          </w:p>
        </w:tc>
        <w:tc>
          <w:tcPr>
            <w:tcW w:w="248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підвищення продуктивності, поліпшення якісного складу лісів і збереження біотичного та іншого природного різноманіття в лісах забезпечуються</w:t>
            </w:r>
          </w:p>
        </w:tc>
        <w:tc>
          <w:tcPr>
            <w:tcW w:w="125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D0331" w:rsidRPr="00206D4F" w:rsidRDefault="000D0331" w:rsidP="00F23485">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4 частини першої статті 64   ЛКУ</w:t>
            </w: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1.4</w:t>
            </w:r>
          </w:p>
        </w:tc>
        <w:tc>
          <w:tcPr>
            <w:tcW w:w="248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охорона лісів від пожеж, захист від шкідників і хвороб, незаконних рубок та інших пошкоджень здійснюється</w:t>
            </w:r>
          </w:p>
        </w:tc>
        <w:tc>
          <w:tcPr>
            <w:tcW w:w="125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D0331" w:rsidRPr="00206D4F" w:rsidRDefault="000D0331" w:rsidP="00F23485">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5 частини першої статті 64   ЛКУ</w:t>
            </w: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w:t>
            </w:r>
          </w:p>
        </w:tc>
        <w:tc>
          <w:tcPr>
            <w:tcW w:w="248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Проект організації та розвитку лісового господарства розроблено </w:t>
            </w:r>
          </w:p>
        </w:tc>
        <w:tc>
          <w:tcPr>
            <w:tcW w:w="125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D0331" w:rsidRPr="00206D4F" w:rsidRDefault="000D0331" w:rsidP="00F23485">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Частина друга статті 48 ЛКУ </w:t>
            </w:r>
          </w:p>
        </w:tc>
      </w:tr>
      <w:tr w:rsidR="00206D4F" w:rsidRPr="00206D4F" w:rsidTr="00F61AA7">
        <w:trPr>
          <w:trHeight w:val="600"/>
        </w:trPr>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2.1</w:t>
            </w:r>
          </w:p>
        </w:tc>
        <w:tc>
          <w:tcPr>
            <w:tcW w:w="248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Матеріали лісовпорядкування затверджено</w:t>
            </w:r>
          </w:p>
        </w:tc>
        <w:tc>
          <w:tcPr>
            <w:tcW w:w="1253" w:type="dxa"/>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D0331" w:rsidRPr="00206D4F" w:rsidRDefault="000D0331" w:rsidP="00F23485">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четверта  статті 48 ЛКУ</w:t>
            </w:r>
          </w:p>
        </w:tc>
      </w:tr>
      <w:tr w:rsidR="00206D4F" w:rsidRPr="00206D4F" w:rsidTr="00F61AA7">
        <w:trPr>
          <w:trHeight w:val="992"/>
        </w:trPr>
        <w:tc>
          <w:tcPr>
            <w:tcW w:w="709" w:type="dxa"/>
          </w:tcPr>
          <w:p w:rsidR="000D0331" w:rsidRPr="00206D4F" w:rsidRDefault="000D0331" w:rsidP="00F23485">
            <w:pPr>
              <w:spacing w:after="200" w:line="276" w:lineRule="auto"/>
              <w:jc w:val="center"/>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2.2</w:t>
            </w:r>
          </w:p>
        </w:tc>
        <w:tc>
          <w:tcPr>
            <w:tcW w:w="2483" w:type="dxa"/>
          </w:tcPr>
          <w:p w:rsidR="000D0331" w:rsidRPr="00206D4F" w:rsidRDefault="000D0331" w:rsidP="00EE5AF8">
            <w:pPr>
              <w:spacing w:after="0" w:line="240" w:lineRule="auto"/>
              <w:jc w:val="both"/>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Планово-картографічні матеріали лісовпорядкування наявні</w:t>
            </w:r>
          </w:p>
        </w:tc>
        <w:tc>
          <w:tcPr>
            <w:tcW w:w="1253" w:type="dxa"/>
          </w:tcPr>
          <w:p w:rsidR="000D0331" w:rsidRPr="00206D4F" w:rsidRDefault="000D0331" w:rsidP="00EE5AF8">
            <w:pPr>
              <w:spacing w:after="0" w:line="240" w:lineRule="auto"/>
              <w:jc w:val="center"/>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Високий</w:t>
            </w:r>
          </w:p>
        </w:tc>
        <w:tc>
          <w:tcPr>
            <w:tcW w:w="2186" w:type="dxa"/>
          </w:tcPr>
          <w:p w:rsidR="000D0331" w:rsidRPr="00206D4F" w:rsidRDefault="000D0331" w:rsidP="00EE5AF8">
            <w:pPr>
              <w:spacing w:after="0" w:line="240" w:lineRule="auto"/>
              <w:jc w:val="center"/>
              <w:rPr>
                <w:rFonts w:ascii="Times New Roman" w:eastAsia="Times New Roman" w:hAnsi="Times New Roman" w:cs="Times New Roman"/>
                <w:sz w:val="28"/>
                <w:szCs w:val="28"/>
              </w:rPr>
            </w:pPr>
          </w:p>
        </w:tc>
        <w:tc>
          <w:tcPr>
            <w:tcW w:w="599" w:type="dxa"/>
          </w:tcPr>
          <w:p w:rsidR="000D0331" w:rsidRPr="00206D4F" w:rsidRDefault="000D0331" w:rsidP="00EE5AF8">
            <w:pPr>
              <w:spacing w:after="0" w:line="240" w:lineRule="auto"/>
              <w:jc w:val="center"/>
              <w:rPr>
                <w:rFonts w:ascii="Times New Roman" w:eastAsia="Times New Roman" w:hAnsi="Times New Roman" w:cs="Times New Roman"/>
                <w:sz w:val="28"/>
                <w:szCs w:val="28"/>
              </w:rPr>
            </w:pPr>
          </w:p>
        </w:tc>
        <w:tc>
          <w:tcPr>
            <w:tcW w:w="709" w:type="dxa"/>
          </w:tcPr>
          <w:p w:rsidR="000D0331" w:rsidRPr="00206D4F" w:rsidRDefault="000D0331" w:rsidP="00EE5AF8">
            <w:pPr>
              <w:spacing w:after="0" w:line="240" w:lineRule="auto"/>
              <w:jc w:val="center"/>
              <w:rPr>
                <w:rFonts w:ascii="Times New Roman" w:eastAsia="Times New Roman" w:hAnsi="Times New Roman" w:cs="Times New Roman"/>
                <w:sz w:val="28"/>
                <w:szCs w:val="28"/>
              </w:rPr>
            </w:pPr>
          </w:p>
        </w:tc>
        <w:tc>
          <w:tcPr>
            <w:tcW w:w="1134" w:type="dxa"/>
          </w:tcPr>
          <w:p w:rsidR="000D0331" w:rsidRPr="00206D4F" w:rsidRDefault="000D0331" w:rsidP="00EE5AF8">
            <w:pPr>
              <w:spacing w:after="0" w:line="240" w:lineRule="auto"/>
              <w:jc w:val="center"/>
              <w:rPr>
                <w:rFonts w:ascii="Times New Roman" w:eastAsia="Times New Roman" w:hAnsi="Times New Roman" w:cs="Times New Roman"/>
                <w:sz w:val="28"/>
                <w:szCs w:val="28"/>
              </w:rPr>
            </w:pPr>
          </w:p>
        </w:tc>
        <w:tc>
          <w:tcPr>
            <w:tcW w:w="1701" w:type="dxa"/>
          </w:tcPr>
          <w:p w:rsidR="000D0331" w:rsidRPr="00206D4F" w:rsidRDefault="000D0331" w:rsidP="00EE5AF8">
            <w:pPr>
              <w:spacing w:after="0" w:line="240" w:lineRule="auto"/>
              <w:jc w:val="center"/>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Частина п’ята Прикінцевих положень ЛКУ</w:t>
            </w:r>
          </w:p>
        </w:tc>
      </w:tr>
      <w:tr w:rsidR="00206D4F" w:rsidRPr="00206D4F" w:rsidTr="00F61AA7">
        <w:trPr>
          <w:trHeight w:val="1333"/>
        </w:trPr>
        <w:tc>
          <w:tcPr>
            <w:tcW w:w="709" w:type="dxa"/>
          </w:tcPr>
          <w:p w:rsidR="000D0331" w:rsidRPr="00206D4F" w:rsidRDefault="000D0331" w:rsidP="00F23485">
            <w:pPr>
              <w:spacing w:after="200" w:line="276" w:lineRule="auto"/>
              <w:jc w:val="center"/>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3</w:t>
            </w:r>
          </w:p>
        </w:tc>
        <w:tc>
          <w:tcPr>
            <w:tcW w:w="2483" w:type="dxa"/>
          </w:tcPr>
          <w:p w:rsidR="000D0331" w:rsidRPr="00206D4F" w:rsidRDefault="000D0331" w:rsidP="00EE5AF8">
            <w:pPr>
              <w:spacing w:after="0" w:line="240" w:lineRule="auto"/>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 xml:space="preserve">Право постійного користування лісами посвідчено державним актом на право постійного </w:t>
            </w:r>
            <w:r w:rsidRPr="00206D4F">
              <w:rPr>
                <w:rFonts w:ascii="Times New Roman" w:eastAsia="Times New Roman" w:hAnsi="Times New Roman" w:cs="Times New Roman"/>
                <w:sz w:val="28"/>
                <w:szCs w:val="28"/>
              </w:rPr>
              <w:lastRenderedPageBreak/>
              <w:t>користування земельною ділянкою</w:t>
            </w:r>
          </w:p>
        </w:tc>
        <w:tc>
          <w:tcPr>
            <w:tcW w:w="1253" w:type="dxa"/>
          </w:tcPr>
          <w:p w:rsidR="000D0331" w:rsidRPr="00206D4F" w:rsidRDefault="000D0331" w:rsidP="00EE5AF8">
            <w:pPr>
              <w:spacing w:after="0" w:line="240" w:lineRule="auto"/>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lastRenderedPageBreak/>
              <w:t>Високий</w:t>
            </w:r>
          </w:p>
        </w:tc>
        <w:tc>
          <w:tcPr>
            <w:tcW w:w="2186" w:type="dxa"/>
          </w:tcPr>
          <w:p w:rsidR="000D0331" w:rsidRPr="00206D4F" w:rsidRDefault="000D0331" w:rsidP="00EE5AF8">
            <w:pPr>
              <w:spacing w:after="0" w:line="240" w:lineRule="auto"/>
              <w:rPr>
                <w:rFonts w:ascii="Times New Roman" w:eastAsia="Times New Roman" w:hAnsi="Times New Roman" w:cs="Times New Roman"/>
                <w:sz w:val="28"/>
                <w:szCs w:val="28"/>
              </w:rPr>
            </w:pPr>
          </w:p>
        </w:tc>
        <w:tc>
          <w:tcPr>
            <w:tcW w:w="599" w:type="dxa"/>
          </w:tcPr>
          <w:p w:rsidR="000D0331" w:rsidRPr="00206D4F" w:rsidRDefault="000D0331" w:rsidP="00EE5AF8">
            <w:pPr>
              <w:spacing w:after="0" w:line="240" w:lineRule="auto"/>
              <w:rPr>
                <w:rFonts w:ascii="Times New Roman" w:eastAsia="Times New Roman" w:hAnsi="Times New Roman" w:cs="Times New Roman"/>
                <w:sz w:val="28"/>
                <w:szCs w:val="28"/>
              </w:rPr>
            </w:pPr>
          </w:p>
        </w:tc>
        <w:tc>
          <w:tcPr>
            <w:tcW w:w="709" w:type="dxa"/>
          </w:tcPr>
          <w:p w:rsidR="000D0331" w:rsidRPr="00206D4F" w:rsidRDefault="000D0331" w:rsidP="00EE5AF8">
            <w:pPr>
              <w:spacing w:after="0" w:line="240" w:lineRule="auto"/>
              <w:rPr>
                <w:rFonts w:ascii="Times New Roman" w:eastAsia="Times New Roman" w:hAnsi="Times New Roman" w:cs="Times New Roman"/>
                <w:sz w:val="28"/>
                <w:szCs w:val="28"/>
              </w:rPr>
            </w:pPr>
          </w:p>
        </w:tc>
        <w:tc>
          <w:tcPr>
            <w:tcW w:w="1134" w:type="dxa"/>
          </w:tcPr>
          <w:p w:rsidR="000D0331" w:rsidRPr="00206D4F" w:rsidRDefault="000D0331" w:rsidP="00EE5AF8">
            <w:pPr>
              <w:spacing w:after="0" w:line="240" w:lineRule="auto"/>
              <w:rPr>
                <w:rFonts w:ascii="Times New Roman" w:eastAsia="Times New Roman" w:hAnsi="Times New Roman" w:cs="Times New Roman"/>
                <w:sz w:val="28"/>
                <w:szCs w:val="28"/>
              </w:rPr>
            </w:pPr>
          </w:p>
        </w:tc>
        <w:tc>
          <w:tcPr>
            <w:tcW w:w="1701" w:type="dxa"/>
          </w:tcPr>
          <w:p w:rsidR="000D0331" w:rsidRPr="00206D4F" w:rsidRDefault="000D0331" w:rsidP="00EE5AF8">
            <w:pPr>
              <w:spacing w:after="0" w:line="240" w:lineRule="auto"/>
              <w:jc w:val="center"/>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Частина четверта статті 17 ЛКУ</w:t>
            </w:r>
          </w:p>
        </w:tc>
      </w:tr>
      <w:tr w:rsidR="00206D4F" w:rsidRPr="00206D4F" w:rsidTr="00BB05BB">
        <w:trPr>
          <w:trHeight w:val="1133"/>
        </w:trPr>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4</w:t>
            </w:r>
          </w:p>
        </w:tc>
        <w:tc>
          <w:tcPr>
            <w:tcW w:w="2483" w:type="dxa"/>
          </w:tcPr>
          <w:p w:rsidR="000D0331" w:rsidRPr="00206D4F" w:rsidRDefault="000D0331" w:rsidP="00EE5AF8">
            <w:pPr>
              <w:spacing w:after="0" w:line="240" w:lineRule="auto"/>
              <w:jc w:val="both"/>
              <w:rPr>
                <w:rFonts w:ascii="Times New Roman" w:eastAsia="Times New Roman" w:hAnsi="Times New Roman" w:cs="Times New Roman"/>
                <w:sz w:val="28"/>
                <w:szCs w:val="28"/>
              </w:rPr>
            </w:pPr>
            <w:r w:rsidRPr="00206D4F">
              <w:rPr>
                <w:rFonts w:ascii="Times New Roman" w:eastAsia="Times New Roman" w:hAnsi="Times New Roman" w:cs="Times New Roman"/>
                <w:sz w:val="28"/>
                <w:szCs w:val="28"/>
              </w:rPr>
              <w:t>Порядок видачі спеціальних дозволів на використання лісових ресурсів дотримується</w:t>
            </w:r>
          </w:p>
        </w:tc>
        <w:tc>
          <w:tcPr>
            <w:tcW w:w="1253" w:type="dxa"/>
            <w:tcBorders>
              <w:tl2br w:val="single" w:sz="4" w:space="0" w:color="auto"/>
              <w:tr2bl w:val="single" w:sz="4" w:space="0" w:color="auto"/>
            </w:tcBorders>
          </w:tcPr>
          <w:p w:rsidR="000D0331" w:rsidRPr="00206D4F" w:rsidRDefault="000D0331" w:rsidP="00EE5AF8">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D0331" w:rsidRPr="00206D4F" w:rsidRDefault="000D0331"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D0331" w:rsidRPr="00206D4F" w:rsidRDefault="000D0331"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D0331" w:rsidRPr="00206D4F" w:rsidRDefault="000D0331"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D0331" w:rsidRPr="00206D4F" w:rsidRDefault="000D0331"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D0331" w:rsidRPr="00206D4F" w:rsidRDefault="000D0331" w:rsidP="00EE5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bdr w:val="none" w:sz="0" w:space="0" w:color="auto" w:frame="1"/>
                <w:lang w:eastAsia="uk-UA"/>
              </w:rPr>
            </w:pPr>
          </w:p>
        </w:tc>
      </w:tr>
      <w:tr w:rsidR="00206D4F" w:rsidRPr="00206D4F" w:rsidTr="00F61AA7">
        <w:trPr>
          <w:trHeight w:val="1133"/>
        </w:trPr>
        <w:tc>
          <w:tcPr>
            <w:tcW w:w="709" w:type="dxa"/>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r w:rsidRPr="00206D4F">
              <w:rPr>
                <w:rFonts w:ascii="Times New Roman" w:eastAsia="Times New Roman" w:hAnsi="Times New Roman" w:cs="Times New Roman"/>
                <w:sz w:val="28"/>
                <w:szCs w:val="28"/>
                <w:lang w:val="ru-RU" w:eastAsia="ru-RU"/>
              </w:rPr>
              <w:t>4.1</w:t>
            </w:r>
          </w:p>
        </w:tc>
        <w:tc>
          <w:tcPr>
            <w:tcW w:w="2483" w:type="dxa"/>
          </w:tcPr>
          <w:p w:rsidR="00EE5AF8" w:rsidRPr="00206D4F" w:rsidRDefault="00EE5AF8" w:rsidP="00EE5AF8">
            <w:pPr>
              <w:spacing w:after="0" w:line="240" w:lineRule="auto"/>
              <w:jc w:val="both"/>
              <w:rPr>
                <w:rFonts w:ascii="Times New Roman" w:eastAsia="Times New Roman" w:hAnsi="Times New Roman" w:cs="Times New Roman"/>
                <w:sz w:val="28"/>
                <w:szCs w:val="28"/>
                <w:lang w:val="ru-RU"/>
              </w:rPr>
            </w:pPr>
            <w:r w:rsidRPr="00206D4F">
              <w:rPr>
                <w:rFonts w:ascii="Times New Roman" w:eastAsia="Times New Roman" w:hAnsi="Times New Roman" w:cs="Times New Roman"/>
                <w:sz w:val="28"/>
                <w:szCs w:val="28"/>
                <w:lang w:eastAsia="uk-UA"/>
              </w:rPr>
              <w:t>Документи для видачі</w:t>
            </w:r>
            <w:r w:rsidRPr="00206D4F">
              <w:rPr>
                <w:rFonts w:ascii="Times New Roman" w:eastAsia="Times New Roman" w:hAnsi="Times New Roman" w:cs="Times New Roman"/>
                <w:sz w:val="28"/>
                <w:szCs w:val="28"/>
                <w:lang w:val="ru-RU"/>
              </w:rPr>
              <w:t xml:space="preserve"> </w:t>
            </w:r>
            <w:r w:rsidRPr="00206D4F">
              <w:rPr>
                <w:rFonts w:ascii="Times New Roman" w:eastAsia="Times New Roman" w:hAnsi="Times New Roman" w:cs="Times New Roman"/>
                <w:sz w:val="28"/>
                <w:szCs w:val="28"/>
              </w:rPr>
              <w:t>спеціальних дозволів на використання лісових ресурсів</w:t>
            </w:r>
            <w:r w:rsidRPr="00206D4F">
              <w:rPr>
                <w:rFonts w:ascii="Times New Roman" w:eastAsia="Times New Roman" w:hAnsi="Times New Roman" w:cs="Times New Roman"/>
                <w:sz w:val="28"/>
                <w:szCs w:val="28"/>
                <w:lang w:eastAsia="uk-UA"/>
              </w:rPr>
              <w:t xml:space="preserve"> власниками лісів або постійними лісокористувачами подані в повному обсязі</w:t>
            </w:r>
          </w:p>
        </w:tc>
        <w:tc>
          <w:tcPr>
            <w:tcW w:w="1253" w:type="dxa"/>
          </w:tcPr>
          <w:p w:rsidR="00EE5AF8" w:rsidRPr="00206D4F" w:rsidRDefault="00EE5AF8" w:rsidP="00EE5AF8">
            <w:pPr>
              <w:tabs>
                <w:tab w:val="left" w:pos="720"/>
              </w:tabs>
              <w:spacing w:after="0" w:line="240" w:lineRule="auto"/>
              <w:rPr>
                <w:rFonts w:ascii="Times New Roman" w:eastAsia="Times New Roman" w:hAnsi="Times New Roman" w:cs="Times New Roman"/>
                <w:sz w:val="28"/>
                <w:szCs w:val="28"/>
                <w:lang w:val="ru-RU" w:eastAsia="ru-RU"/>
              </w:rPr>
            </w:pPr>
            <w:proofErr w:type="spellStart"/>
            <w:r w:rsidRPr="00206D4F">
              <w:rPr>
                <w:rFonts w:ascii="Times New Roman" w:eastAsia="Times New Roman" w:hAnsi="Times New Roman" w:cs="Times New Roman"/>
                <w:sz w:val="28"/>
                <w:szCs w:val="28"/>
                <w:lang w:val="ru-RU" w:eastAsia="ru-RU"/>
              </w:rPr>
              <w:t>Високий</w:t>
            </w:r>
            <w:proofErr w:type="spellEnd"/>
          </w:p>
        </w:tc>
        <w:tc>
          <w:tcPr>
            <w:tcW w:w="2186" w:type="dxa"/>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599"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709"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1134"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1701" w:type="dxa"/>
          </w:tcPr>
          <w:p w:rsidR="00EE5AF8" w:rsidRPr="00206D4F" w:rsidRDefault="00806E30" w:rsidP="00EE5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bdr w:val="none" w:sz="0" w:space="0" w:color="auto" w:frame="1"/>
                <w:lang w:val="ru-RU" w:eastAsia="uk-UA"/>
              </w:rPr>
            </w:pPr>
            <w:r w:rsidRPr="00206D4F">
              <w:rPr>
                <w:rFonts w:ascii="Times New Roman" w:eastAsia="Times New Roman" w:hAnsi="Times New Roman" w:cs="Times New Roman"/>
                <w:bCs/>
                <w:sz w:val="28"/>
                <w:szCs w:val="28"/>
                <w:bdr w:val="none" w:sz="0" w:space="0" w:color="auto" w:frame="1"/>
                <w:lang w:val="ru-RU" w:eastAsia="uk-UA"/>
              </w:rPr>
              <w:t>Пункт 4</w:t>
            </w:r>
            <w:r w:rsidR="00EE5AF8" w:rsidRPr="00206D4F">
              <w:rPr>
                <w:rFonts w:ascii="Times New Roman" w:eastAsia="Times New Roman" w:hAnsi="Times New Roman" w:cs="Times New Roman"/>
                <w:bCs/>
                <w:sz w:val="28"/>
                <w:szCs w:val="28"/>
                <w:bdr w:val="none" w:sz="0" w:space="0" w:color="auto" w:frame="1"/>
                <w:lang w:val="ru-RU" w:eastAsia="uk-UA"/>
              </w:rPr>
              <w:t xml:space="preserve"> </w:t>
            </w:r>
            <w:r w:rsidRPr="00206D4F">
              <w:rPr>
                <w:rFonts w:ascii="Times New Roman" w:eastAsia="Times New Roman" w:hAnsi="Times New Roman" w:cs="Times New Roman"/>
                <w:bCs/>
                <w:sz w:val="28"/>
                <w:szCs w:val="28"/>
                <w:lang w:eastAsia="ru-RU"/>
              </w:rPr>
              <w:t xml:space="preserve">Порядку видачі спеціальних дозволів на використання лісових ресурсів, затвердженого </w:t>
            </w:r>
            <w:r w:rsidRPr="00206D4F">
              <w:rPr>
                <w:rFonts w:ascii="Times New Roman" w:eastAsia="Times New Roman" w:hAnsi="Times New Roman" w:cs="Times New Roman"/>
                <w:sz w:val="28"/>
                <w:szCs w:val="28"/>
                <w:lang w:eastAsia="ru-RU"/>
              </w:rPr>
              <w:t>ПКМУ</w:t>
            </w:r>
            <w:r w:rsidRPr="00206D4F">
              <w:rPr>
                <w:rFonts w:ascii="Times New Roman" w:eastAsia="Times New Roman" w:hAnsi="Times New Roman" w:cs="Times New Roman"/>
                <w:bCs/>
                <w:sz w:val="28"/>
                <w:szCs w:val="28"/>
                <w:lang w:eastAsia="ru-RU"/>
              </w:rPr>
              <w:t xml:space="preserve"> № 761</w:t>
            </w:r>
          </w:p>
        </w:tc>
      </w:tr>
      <w:tr w:rsidR="00206D4F" w:rsidRPr="00206D4F" w:rsidTr="00F61AA7">
        <w:trPr>
          <w:trHeight w:val="1133"/>
        </w:trPr>
        <w:tc>
          <w:tcPr>
            <w:tcW w:w="709" w:type="dxa"/>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r w:rsidRPr="00206D4F">
              <w:rPr>
                <w:rFonts w:ascii="Times New Roman" w:eastAsia="Times New Roman" w:hAnsi="Times New Roman" w:cs="Times New Roman"/>
                <w:sz w:val="28"/>
                <w:szCs w:val="28"/>
                <w:lang w:val="ru-RU" w:eastAsia="ru-RU"/>
              </w:rPr>
              <w:t>4.2</w:t>
            </w:r>
          </w:p>
        </w:tc>
        <w:tc>
          <w:tcPr>
            <w:tcW w:w="2483" w:type="dxa"/>
          </w:tcPr>
          <w:p w:rsidR="00EE5AF8" w:rsidRPr="00206D4F" w:rsidRDefault="00EE5AF8" w:rsidP="00EE5AF8">
            <w:pPr>
              <w:spacing w:after="0" w:line="240" w:lineRule="auto"/>
              <w:jc w:val="both"/>
              <w:rPr>
                <w:rFonts w:ascii="Times New Roman" w:eastAsia="Times New Roman" w:hAnsi="Times New Roman" w:cs="Times New Roman"/>
                <w:sz w:val="28"/>
                <w:szCs w:val="28"/>
                <w:lang w:val="ru-RU"/>
              </w:rPr>
            </w:pPr>
            <w:r w:rsidRPr="00206D4F">
              <w:rPr>
                <w:rFonts w:ascii="Times New Roman" w:eastAsia="Times New Roman" w:hAnsi="Times New Roman" w:cs="Times New Roman"/>
                <w:sz w:val="28"/>
                <w:szCs w:val="28"/>
              </w:rPr>
              <w:t>Умови видачі спеціальних дозволів на використання лісових ресурсів в порядку рубок головного користування дотримуються</w:t>
            </w:r>
          </w:p>
        </w:tc>
        <w:tc>
          <w:tcPr>
            <w:tcW w:w="1253" w:type="dxa"/>
          </w:tcPr>
          <w:p w:rsidR="00EE5AF8" w:rsidRPr="00206D4F" w:rsidRDefault="00EE5AF8" w:rsidP="00EE5AF8">
            <w:pPr>
              <w:tabs>
                <w:tab w:val="left" w:pos="720"/>
              </w:tabs>
              <w:spacing w:after="0" w:line="240" w:lineRule="auto"/>
              <w:rPr>
                <w:rFonts w:ascii="Times New Roman" w:eastAsia="Times New Roman" w:hAnsi="Times New Roman" w:cs="Times New Roman"/>
                <w:sz w:val="28"/>
                <w:szCs w:val="28"/>
                <w:lang w:val="ru-RU" w:eastAsia="ru-RU"/>
              </w:rPr>
            </w:pPr>
            <w:proofErr w:type="spellStart"/>
            <w:r w:rsidRPr="00206D4F">
              <w:rPr>
                <w:rFonts w:ascii="Times New Roman" w:eastAsia="Times New Roman" w:hAnsi="Times New Roman" w:cs="Times New Roman"/>
                <w:sz w:val="28"/>
                <w:szCs w:val="28"/>
                <w:lang w:val="ru-RU" w:eastAsia="ru-RU"/>
              </w:rPr>
              <w:t>Високий</w:t>
            </w:r>
            <w:proofErr w:type="spellEnd"/>
          </w:p>
        </w:tc>
        <w:tc>
          <w:tcPr>
            <w:tcW w:w="2186" w:type="dxa"/>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599"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709"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1134"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1701" w:type="dxa"/>
          </w:tcPr>
          <w:p w:rsidR="00EE5AF8" w:rsidRPr="00206D4F" w:rsidRDefault="00806E30" w:rsidP="0026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bdr w:val="none" w:sz="0" w:space="0" w:color="auto" w:frame="1"/>
                <w:lang w:val="ru-RU" w:eastAsia="uk-UA"/>
              </w:rPr>
            </w:pPr>
            <w:r w:rsidRPr="00206D4F">
              <w:rPr>
                <w:rFonts w:ascii="Times New Roman" w:eastAsia="Times New Roman" w:hAnsi="Times New Roman" w:cs="Times New Roman"/>
                <w:bCs/>
                <w:sz w:val="28"/>
                <w:szCs w:val="28"/>
                <w:bdr w:val="none" w:sz="0" w:space="0" w:color="auto" w:frame="1"/>
                <w:lang w:val="ru-RU" w:eastAsia="uk-UA"/>
              </w:rPr>
              <w:t xml:space="preserve">Пункт 3 </w:t>
            </w:r>
            <w:r w:rsidRPr="00206D4F">
              <w:rPr>
                <w:rFonts w:ascii="Times New Roman" w:eastAsia="Times New Roman" w:hAnsi="Times New Roman" w:cs="Times New Roman"/>
                <w:bCs/>
                <w:sz w:val="28"/>
                <w:szCs w:val="28"/>
                <w:lang w:eastAsia="ru-RU"/>
              </w:rPr>
              <w:t xml:space="preserve">Порядку видачі спеціальних дозволів на використання лісових ресурсів, затвердженого </w:t>
            </w:r>
            <w:r w:rsidRPr="00206D4F">
              <w:rPr>
                <w:rFonts w:ascii="Times New Roman" w:eastAsia="Times New Roman" w:hAnsi="Times New Roman" w:cs="Times New Roman"/>
                <w:sz w:val="28"/>
                <w:szCs w:val="28"/>
                <w:lang w:eastAsia="ru-RU"/>
              </w:rPr>
              <w:t>ПКМУ</w:t>
            </w:r>
            <w:r w:rsidRPr="00206D4F">
              <w:rPr>
                <w:rFonts w:ascii="Times New Roman" w:eastAsia="Times New Roman" w:hAnsi="Times New Roman" w:cs="Times New Roman"/>
                <w:bCs/>
                <w:sz w:val="28"/>
                <w:szCs w:val="28"/>
                <w:lang w:eastAsia="ru-RU"/>
              </w:rPr>
              <w:t xml:space="preserve"> № 761</w:t>
            </w:r>
          </w:p>
        </w:tc>
      </w:tr>
      <w:tr w:rsidR="00206D4F" w:rsidRPr="00206D4F" w:rsidTr="00F61AA7">
        <w:trPr>
          <w:trHeight w:val="1133"/>
        </w:trPr>
        <w:tc>
          <w:tcPr>
            <w:tcW w:w="709" w:type="dxa"/>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r w:rsidRPr="00206D4F">
              <w:rPr>
                <w:rFonts w:ascii="Times New Roman" w:eastAsia="Times New Roman" w:hAnsi="Times New Roman" w:cs="Times New Roman"/>
                <w:sz w:val="28"/>
                <w:szCs w:val="28"/>
                <w:lang w:val="ru-RU" w:eastAsia="ru-RU"/>
              </w:rPr>
              <w:t>4.3</w:t>
            </w:r>
          </w:p>
        </w:tc>
        <w:tc>
          <w:tcPr>
            <w:tcW w:w="2483" w:type="dxa"/>
          </w:tcPr>
          <w:p w:rsidR="00EE5AF8" w:rsidRPr="00206D4F" w:rsidRDefault="00EE5AF8" w:rsidP="00EE5AF8">
            <w:pPr>
              <w:spacing w:after="0" w:line="240" w:lineRule="auto"/>
              <w:jc w:val="both"/>
              <w:rPr>
                <w:rFonts w:ascii="Times New Roman" w:eastAsia="Times New Roman" w:hAnsi="Times New Roman" w:cs="Times New Roman"/>
                <w:sz w:val="28"/>
                <w:szCs w:val="28"/>
                <w:lang w:val="ru-RU"/>
              </w:rPr>
            </w:pPr>
            <w:proofErr w:type="spellStart"/>
            <w:r w:rsidRPr="00206D4F">
              <w:rPr>
                <w:rFonts w:ascii="Times New Roman" w:eastAsia="Times New Roman" w:hAnsi="Times New Roman" w:cs="Times New Roman"/>
                <w:sz w:val="28"/>
                <w:szCs w:val="28"/>
                <w:lang w:val="ru-RU"/>
              </w:rPr>
              <w:t>Інші</w:t>
            </w:r>
            <w:proofErr w:type="spellEnd"/>
            <w:r w:rsidRPr="00206D4F">
              <w:rPr>
                <w:rFonts w:ascii="Times New Roman" w:eastAsia="Times New Roman" w:hAnsi="Times New Roman" w:cs="Times New Roman"/>
                <w:sz w:val="28"/>
                <w:szCs w:val="28"/>
                <w:lang w:val="ru-RU"/>
              </w:rPr>
              <w:t xml:space="preserve"> </w:t>
            </w:r>
            <w:proofErr w:type="spellStart"/>
            <w:r w:rsidRPr="00206D4F">
              <w:rPr>
                <w:rFonts w:ascii="Times New Roman" w:eastAsia="Times New Roman" w:hAnsi="Times New Roman" w:cs="Times New Roman"/>
                <w:sz w:val="28"/>
                <w:szCs w:val="28"/>
                <w:lang w:val="ru-RU"/>
              </w:rPr>
              <w:t>умови</w:t>
            </w:r>
            <w:proofErr w:type="spellEnd"/>
            <w:r w:rsidRPr="00206D4F">
              <w:rPr>
                <w:rFonts w:ascii="Times New Roman" w:eastAsia="Times New Roman" w:hAnsi="Times New Roman" w:cs="Times New Roman"/>
                <w:sz w:val="28"/>
                <w:szCs w:val="28"/>
                <w:lang w:val="ru-RU"/>
              </w:rPr>
              <w:t xml:space="preserve"> </w:t>
            </w:r>
            <w:r w:rsidRPr="00206D4F">
              <w:rPr>
                <w:rFonts w:ascii="Times New Roman" w:eastAsia="Times New Roman" w:hAnsi="Times New Roman" w:cs="Times New Roman"/>
                <w:bCs/>
                <w:sz w:val="28"/>
                <w:szCs w:val="28"/>
                <w:lang w:eastAsia="uk-UA"/>
              </w:rPr>
              <w:t>Порядку видачі спеціальних дозволів на використання лісових ресурсів дотримуються</w:t>
            </w:r>
          </w:p>
        </w:tc>
        <w:tc>
          <w:tcPr>
            <w:tcW w:w="1253" w:type="dxa"/>
          </w:tcPr>
          <w:p w:rsidR="00EE5AF8" w:rsidRPr="00206D4F" w:rsidRDefault="00EE5AF8" w:rsidP="00EE5AF8">
            <w:pPr>
              <w:tabs>
                <w:tab w:val="left" w:pos="720"/>
              </w:tabs>
              <w:spacing w:after="0" w:line="240" w:lineRule="auto"/>
              <w:rPr>
                <w:rFonts w:ascii="Times New Roman" w:eastAsia="Times New Roman" w:hAnsi="Times New Roman" w:cs="Times New Roman"/>
                <w:sz w:val="28"/>
                <w:szCs w:val="28"/>
                <w:lang w:val="ru-RU" w:eastAsia="ru-RU"/>
              </w:rPr>
            </w:pPr>
            <w:proofErr w:type="spellStart"/>
            <w:r w:rsidRPr="00206D4F">
              <w:rPr>
                <w:rFonts w:ascii="Times New Roman" w:eastAsia="Times New Roman" w:hAnsi="Times New Roman" w:cs="Times New Roman"/>
                <w:sz w:val="28"/>
                <w:szCs w:val="28"/>
                <w:lang w:val="ru-RU" w:eastAsia="ru-RU"/>
              </w:rPr>
              <w:t>Високий</w:t>
            </w:r>
            <w:proofErr w:type="spellEnd"/>
          </w:p>
        </w:tc>
        <w:tc>
          <w:tcPr>
            <w:tcW w:w="2186" w:type="dxa"/>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599"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709"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1134" w:type="dxa"/>
            <w:vAlign w:val="center"/>
          </w:tcPr>
          <w:p w:rsidR="00EE5AF8" w:rsidRPr="00206D4F" w:rsidRDefault="00EE5AF8" w:rsidP="00E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p>
        </w:tc>
        <w:tc>
          <w:tcPr>
            <w:tcW w:w="1701" w:type="dxa"/>
          </w:tcPr>
          <w:p w:rsidR="00806E30" w:rsidRPr="00206D4F" w:rsidRDefault="00EE5AF8" w:rsidP="00EE5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lang w:eastAsia="ru-RU"/>
              </w:rPr>
            </w:pPr>
            <w:r w:rsidRPr="00206D4F">
              <w:rPr>
                <w:rFonts w:ascii="Times New Roman" w:eastAsia="Times New Roman" w:hAnsi="Times New Roman" w:cs="Times New Roman"/>
                <w:bCs/>
                <w:sz w:val="28"/>
                <w:szCs w:val="28"/>
                <w:bdr w:val="none" w:sz="0" w:space="0" w:color="auto" w:frame="1"/>
                <w:lang w:val="ru-RU" w:eastAsia="uk-UA"/>
              </w:rPr>
              <w:t xml:space="preserve">Пункт 2,5-17 </w:t>
            </w:r>
            <w:r w:rsidR="002622E7" w:rsidRPr="00206D4F">
              <w:rPr>
                <w:rFonts w:ascii="Times New Roman" w:eastAsia="Times New Roman" w:hAnsi="Times New Roman" w:cs="Times New Roman"/>
                <w:bCs/>
                <w:sz w:val="28"/>
                <w:szCs w:val="28"/>
                <w:lang w:eastAsia="ru-RU"/>
              </w:rPr>
              <w:t>Поряд</w:t>
            </w:r>
            <w:r w:rsidR="00806E30" w:rsidRPr="00206D4F">
              <w:rPr>
                <w:rFonts w:ascii="Times New Roman" w:eastAsia="Times New Roman" w:hAnsi="Times New Roman" w:cs="Times New Roman"/>
                <w:bCs/>
                <w:sz w:val="28"/>
                <w:szCs w:val="28"/>
                <w:lang w:eastAsia="ru-RU"/>
              </w:rPr>
              <w:t>ку видачі спеціальних дозволів на використання лісових ресурсів, затвердженого</w:t>
            </w:r>
          </w:p>
          <w:p w:rsidR="00EE5AF8" w:rsidRPr="00206D4F" w:rsidRDefault="00806E30" w:rsidP="00EE5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bdr w:val="none" w:sz="0" w:space="0" w:color="auto" w:frame="1"/>
                <w:lang w:val="ru-RU" w:eastAsia="uk-UA"/>
              </w:rPr>
            </w:pPr>
            <w:r w:rsidRPr="00206D4F">
              <w:rPr>
                <w:rFonts w:ascii="Times New Roman" w:eastAsia="Times New Roman" w:hAnsi="Times New Roman" w:cs="Times New Roman"/>
                <w:bCs/>
                <w:sz w:val="28"/>
                <w:szCs w:val="28"/>
                <w:lang w:eastAsia="ru-RU"/>
              </w:rPr>
              <w:t xml:space="preserve"> </w:t>
            </w:r>
            <w:r w:rsidRPr="00206D4F">
              <w:rPr>
                <w:rFonts w:ascii="Times New Roman" w:eastAsia="Times New Roman" w:hAnsi="Times New Roman" w:cs="Times New Roman"/>
                <w:sz w:val="28"/>
                <w:szCs w:val="28"/>
                <w:lang w:eastAsia="ru-RU"/>
              </w:rPr>
              <w:t>ПКМУ</w:t>
            </w:r>
            <w:r w:rsidRPr="00206D4F">
              <w:rPr>
                <w:rFonts w:ascii="Times New Roman" w:eastAsia="Times New Roman" w:hAnsi="Times New Roman" w:cs="Times New Roman"/>
                <w:bCs/>
                <w:sz w:val="28"/>
                <w:szCs w:val="28"/>
                <w:lang w:eastAsia="ru-RU"/>
              </w:rPr>
              <w:t xml:space="preserve"> </w:t>
            </w:r>
            <w:r w:rsidR="006E470E" w:rsidRPr="00206D4F">
              <w:rPr>
                <w:rFonts w:ascii="Times New Roman" w:eastAsia="Times New Roman" w:hAnsi="Times New Roman" w:cs="Times New Roman"/>
                <w:bCs/>
                <w:sz w:val="28"/>
                <w:szCs w:val="28"/>
                <w:lang w:eastAsia="ru-RU"/>
              </w:rPr>
              <w:br/>
            </w:r>
            <w:r w:rsidRPr="00206D4F">
              <w:rPr>
                <w:rFonts w:ascii="Times New Roman" w:eastAsia="Times New Roman" w:hAnsi="Times New Roman" w:cs="Times New Roman"/>
                <w:bCs/>
                <w:sz w:val="28"/>
                <w:szCs w:val="28"/>
                <w:lang w:eastAsia="ru-RU"/>
              </w:rPr>
              <w:t>№ 761</w:t>
            </w:r>
          </w:p>
        </w:tc>
      </w:tr>
      <w:tr w:rsidR="00206D4F" w:rsidRPr="00206D4F" w:rsidTr="00F61AA7">
        <w:trPr>
          <w:trHeight w:val="410"/>
        </w:trPr>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w:t>
            </w:r>
          </w:p>
        </w:tc>
        <w:tc>
          <w:tcPr>
            <w:tcW w:w="2483" w:type="dxa"/>
          </w:tcPr>
          <w:p w:rsidR="000D0331" w:rsidRPr="00206D4F" w:rsidRDefault="000D0331" w:rsidP="00F2348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Облік та оцінка якості робіт, </w:t>
            </w:r>
            <w:r w:rsidRPr="00206D4F">
              <w:rPr>
                <w:rFonts w:ascii="Times New Roman" w:eastAsia="Times New Roman" w:hAnsi="Times New Roman" w:cs="Times New Roman"/>
                <w:sz w:val="28"/>
                <w:szCs w:val="28"/>
                <w:lang w:eastAsia="ru-RU"/>
              </w:rPr>
              <w:lastRenderedPageBreak/>
              <w:t>пов'язаних з відтворенням лісів, проводиться на основі:</w:t>
            </w:r>
          </w:p>
        </w:tc>
        <w:tc>
          <w:tcPr>
            <w:tcW w:w="1253" w:type="dxa"/>
            <w:tcBorders>
              <w:tl2br w:val="single" w:sz="4" w:space="0" w:color="auto"/>
              <w:tr2bl w:val="single" w:sz="4" w:space="0" w:color="auto"/>
            </w:tcBorders>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rPr>
          <w:trHeight w:val="410"/>
        </w:trPr>
        <w:tc>
          <w:tcPr>
            <w:tcW w:w="709"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5.1</w:t>
            </w:r>
          </w:p>
        </w:tc>
        <w:tc>
          <w:tcPr>
            <w:tcW w:w="2483" w:type="dxa"/>
          </w:tcPr>
          <w:p w:rsidR="00075E66" w:rsidRPr="00206D4F" w:rsidRDefault="00075E66" w:rsidP="00F23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матеріалів проектування</w:t>
            </w:r>
          </w:p>
        </w:tc>
        <w:tc>
          <w:tcPr>
            <w:tcW w:w="1253" w:type="dxa"/>
          </w:tcPr>
          <w:p w:rsidR="00075E66" w:rsidRPr="00206D4F" w:rsidRDefault="00075E66"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48 Правил, затверджених ПКМУ № 303</w:t>
            </w:r>
          </w:p>
        </w:tc>
      </w:tr>
      <w:tr w:rsidR="00206D4F" w:rsidRPr="00206D4F" w:rsidTr="00F61AA7">
        <w:trPr>
          <w:trHeight w:val="562"/>
        </w:trPr>
        <w:tc>
          <w:tcPr>
            <w:tcW w:w="709"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5.2</w:t>
            </w:r>
          </w:p>
        </w:tc>
        <w:tc>
          <w:tcPr>
            <w:tcW w:w="2483" w:type="dxa"/>
          </w:tcPr>
          <w:p w:rsidR="00075E66" w:rsidRPr="00206D4F" w:rsidRDefault="00075E66" w:rsidP="00F23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технічного приймання робіт із створення лісових культур</w:t>
            </w:r>
          </w:p>
        </w:tc>
        <w:tc>
          <w:tcPr>
            <w:tcW w:w="1253" w:type="dxa"/>
          </w:tcPr>
          <w:p w:rsidR="00075E66" w:rsidRPr="00206D4F" w:rsidRDefault="00075E66"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rPr>
          <w:trHeight w:val="410"/>
        </w:trPr>
        <w:tc>
          <w:tcPr>
            <w:tcW w:w="709"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5.3</w:t>
            </w:r>
          </w:p>
        </w:tc>
        <w:tc>
          <w:tcPr>
            <w:tcW w:w="2483" w:type="dxa"/>
          </w:tcPr>
          <w:p w:rsidR="00075E66" w:rsidRPr="00206D4F" w:rsidRDefault="00075E66" w:rsidP="00F23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технічного приймання природного поновлення</w:t>
            </w:r>
          </w:p>
        </w:tc>
        <w:tc>
          <w:tcPr>
            <w:tcW w:w="1253" w:type="dxa"/>
          </w:tcPr>
          <w:p w:rsidR="00075E66" w:rsidRPr="00206D4F" w:rsidRDefault="00075E66"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rPr>
          <w:trHeight w:val="410"/>
        </w:trPr>
        <w:tc>
          <w:tcPr>
            <w:tcW w:w="709"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5.4</w:t>
            </w:r>
          </w:p>
        </w:tc>
        <w:tc>
          <w:tcPr>
            <w:tcW w:w="2483" w:type="dxa"/>
          </w:tcPr>
          <w:p w:rsidR="00075E66" w:rsidRPr="00206D4F" w:rsidRDefault="00075E66" w:rsidP="00F23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інвентаризації лісових культур</w:t>
            </w:r>
          </w:p>
        </w:tc>
        <w:tc>
          <w:tcPr>
            <w:tcW w:w="1253" w:type="dxa"/>
          </w:tcPr>
          <w:p w:rsidR="00075E66" w:rsidRPr="00206D4F" w:rsidRDefault="00075E66"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rPr>
          <w:trHeight w:val="410"/>
        </w:trPr>
        <w:tc>
          <w:tcPr>
            <w:tcW w:w="709"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5.5</w:t>
            </w:r>
          </w:p>
        </w:tc>
        <w:tc>
          <w:tcPr>
            <w:tcW w:w="2483" w:type="dxa"/>
          </w:tcPr>
          <w:p w:rsidR="00075E66" w:rsidRPr="00206D4F" w:rsidRDefault="00075E66" w:rsidP="00F23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атестації незімкнених </w:t>
            </w:r>
            <w:r w:rsidRPr="00206D4F">
              <w:rPr>
                <w:rFonts w:ascii="Times New Roman" w:eastAsia="Times New Roman" w:hAnsi="Times New Roman" w:cs="Times New Roman"/>
                <w:sz w:val="28"/>
                <w:szCs w:val="28"/>
                <w:lang w:eastAsia="ru-RU"/>
              </w:rPr>
              <w:br/>
              <w:t>лісових культур</w:t>
            </w:r>
          </w:p>
        </w:tc>
        <w:tc>
          <w:tcPr>
            <w:tcW w:w="1253" w:type="dxa"/>
          </w:tcPr>
          <w:p w:rsidR="00075E66" w:rsidRPr="00206D4F" w:rsidRDefault="00075E66" w:rsidP="00F23485">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w:t>
            </w:r>
          </w:p>
        </w:tc>
        <w:tc>
          <w:tcPr>
            <w:tcW w:w="2483" w:type="dxa"/>
          </w:tcPr>
          <w:p w:rsidR="000D0331" w:rsidRPr="00206D4F" w:rsidRDefault="000D0331" w:rsidP="00F23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Система, види, способи та організаційно-технічні елементи рубок</w:t>
            </w:r>
            <w:r w:rsidRPr="00206D4F">
              <w:rPr>
                <w:rFonts w:ascii="Times New Roman" w:eastAsia="Times New Roman" w:hAnsi="Times New Roman" w:cs="Times New Roman"/>
                <w:sz w:val="28"/>
                <w:szCs w:val="28"/>
                <w:lang w:eastAsia="ru-RU"/>
              </w:rPr>
              <w:t xml:space="preserve"> дотримуються, а саме:</w:t>
            </w:r>
          </w:p>
        </w:tc>
        <w:tc>
          <w:tcPr>
            <w:tcW w:w="1253" w:type="dxa"/>
            <w:tcBorders>
              <w:tl2br w:val="single" w:sz="4" w:space="0" w:color="auto"/>
              <w:tr2bl w:val="single" w:sz="4" w:space="0" w:color="auto"/>
            </w:tcBorders>
          </w:tcPr>
          <w:p w:rsidR="000D0331" w:rsidRPr="00206D4F" w:rsidRDefault="000D0331" w:rsidP="00F23485">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D0331" w:rsidRPr="00206D4F" w:rsidRDefault="000D0331" w:rsidP="00F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6.1</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вибіркова система рубок здійснюється відповідно до вимог</w:t>
            </w:r>
            <w:r w:rsidRPr="00206D4F">
              <w:rPr>
                <w:rFonts w:ascii="Times New Roman" w:eastAsia="Times New Roman" w:hAnsi="Times New Roman" w:cs="Times New Roman"/>
                <w:sz w:val="28"/>
                <w:szCs w:val="28"/>
                <w:lang w:eastAsia="ru-RU"/>
              </w:rPr>
              <w:t xml:space="preserve"> пункту 2.2 Правил, затверджених наказом </w:t>
            </w:r>
            <w:r w:rsidRPr="00206D4F">
              <w:rPr>
                <w:rFonts w:ascii="Times New Roman" w:eastAsia="Times New Roman" w:hAnsi="Times New Roman" w:cs="Times New Roman"/>
                <w:sz w:val="28"/>
                <w:szCs w:val="28"/>
                <w:lang w:eastAsia="ru-RU"/>
              </w:rPr>
              <w:br/>
              <w:t>№ 364</w:t>
            </w:r>
            <w:r w:rsidRPr="00206D4F">
              <w:rPr>
                <w:rFonts w:ascii="Times New Roman" w:eastAsia="Times New Roman" w:hAnsi="Times New Roman" w:cs="Times New Roman"/>
                <w:sz w:val="28"/>
                <w:szCs w:val="28"/>
                <w:lang w:eastAsia="uk-UA"/>
              </w:rPr>
              <w:t xml:space="preserve"> </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2.2 Правил, затверджених наказом № 364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поступова система рубок здійснюється відповідно до вимог</w:t>
            </w:r>
            <w:r w:rsidRPr="00206D4F">
              <w:rPr>
                <w:rFonts w:ascii="Times New Roman" w:eastAsia="Times New Roman" w:hAnsi="Times New Roman" w:cs="Times New Roman"/>
                <w:sz w:val="28"/>
                <w:szCs w:val="28"/>
                <w:lang w:eastAsia="ru-RU"/>
              </w:rPr>
              <w:t xml:space="preserve"> пункту 2.3 Правил, затверджених наказом № 364</w:t>
            </w:r>
            <w:r w:rsidRPr="00206D4F">
              <w:rPr>
                <w:rFonts w:ascii="Times New Roman" w:eastAsia="Times New Roman" w:hAnsi="Times New Roman" w:cs="Times New Roman"/>
                <w:sz w:val="28"/>
                <w:szCs w:val="28"/>
                <w:lang w:eastAsia="uk-UA"/>
              </w:rPr>
              <w:t xml:space="preserve"> </w:t>
            </w:r>
          </w:p>
        </w:tc>
        <w:tc>
          <w:tcPr>
            <w:tcW w:w="1253" w:type="dxa"/>
          </w:tcPr>
          <w:p w:rsidR="00075E66" w:rsidRPr="00206D4F" w:rsidRDefault="00075E66" w:rsidP="00075E66">
            <w:pPr>
              <w:rPr>
                <w:rFonts w:ascii="Times New Roman" w:hAnsi="Times New Roman" w:cs="Times New Roman"/>
                <w:sz w:val="28"/>
                <w:szCs w:val="28"/>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2.3 Правил, затверджених наказом № 364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рівномірно-поступова рубка здійснюється </w:t>
            </w:r>
            <w:r w:rsidRPr="00206D4F">
              <w:rPr>
                <w:rFonts w:ascii="Times New Roman" w:eastAsia="Times New Roman" w:hAnsi="Times New Roman" w:cs="Times New Roman"/>
                <w:sz w:val="28"/>
                <w:szCs w:val="28"/>
                <w:lang w:eastAsia="uk-UA"/>
              </w:rPr>
              <w:lastRenderedPageBreak/>
              <w:t>відповідно до вимог</w:t>
            </w:r>
            <w:r w:rsidRPr="00206D4F">
              <w:rPr>
                <w:rFonts w:ascii="Times New Roman" w:eastAsia="Times New Roman" w:hAnsi="Times New Roman" w:cs="Times New Roman"/>
                <w:sz w:val="28"/>
                <w:szCs w:val="28"/>
                <w:lang w:eastAsia="ru-RU"/>
              </w:rPr>
              <w:t xml:space="preserve"> пункту 2.4 Правил, затверджених наказом № 364</w:t>
            </w:r>
            <w:r w:rsidRPr="00206D4F">
              <w:rPr>
                <w:rFonts w:ascii="Times New Roman" w:eastAsia="Times New Roman" w:hAnsi="Times New Roman" w:cs="Times New Roman"/>
                <w:sz w:val="28"/>
                <w:szCs w:val="28"/>
                <w:lang w:eastAsia="uk-UA"/>
              </w:rPr>
              <w:t xml:space="preserve"> </w:t>
            </w:r>
          </w:p>
        </w:tc>
        <w:tc>
          <w:tcPr>
            <w:tcW w:w="1253" w:type="dxa"/>
          </w:tcPr>
          <w:p w:rsidR="00075E66" w:rsidRPr="00206D4F" w:rsidRDefault="00075E66" w:rsidP="00075E66">
            <w:pPr>
              <w:rPr>
                <w:rFonts w:ascii="Times New Roman" w:hAnsi="Times New Roman" w:cs="Times New Roman"/>
                <w:sz w:val="28"/>
                <w:szCs w:val="28"/>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2.4 Правил, затверджен</w:t>
            </w:r>
            <w:r w:rsidRPr="00206D4F">
              <w:rPr>
                <w:rFonts w:ascii="Times New Roman" w:eastAsia="Times New Roman" w:hAnsi="Times New Roman" w:cs="Times New Roman"/>
                <w:sz w:val="28"/>
                <w:szCs w:val="28"/>
                <w:lang w:eastAsia="ru-RU"/>
              </w:rPr>
              <w:lastRenderedPageBreak/>
              <w:t>их наказом № 364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6.4</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proofErr w:type="spellStart"/>
            <w:r w:rsidRPr="00206D4F">
              <w:rPr>
                <w:rFonts w:ascii="Times New Roman" w:eastAsia="Times New Roman" w:hAnsi="Times New Roman" w:cs="Times New Roman"/>
                <w:sz w:val="28"/>
                <w:szCs w:val="28"/>
                <w:lang w:eastAsia="uk-UA"/>
              </w:rPr>
              <w:t>групово</w:t>
            </w:r>
            <w:proofErr w:type="spellEnd"/>
            <w:r w:rsidRPr="00206D4F">
              <w:rPr>
                <w:rFonts w:ascii="Times New Roman" w:eastAsia="Times New Roman" w:hAnsi="Times New Roman" w:cs="Times New Roman"/>
                <w:sz w:val="28"/>
                <w:szCs w:val="28"/>
                <w:lang w:eastAsia="uk-UA"/>
              </w:rPr>
              <w:t>-поступова рубка здійснюється відповідно до вимог</w:t>
            </w:r>
            <w:r w:rsidRPr="00206D4F">
              <w:rPr>
                <w:rFonts w:ascii="Times New Roman" w:eastAsia="Times New Roman" w:hAnsi="Times New Roman" w:cs="Times New Roman"/>
                <w:sz w:val="28"/>
                <w:szCs w:val="28"/>
                <w:lang w:eastAsia="ru-RU"/>
              </w:rPr>
              <w:t xml:space="preserve"> пункту 2.5 Правил, затверджених наказом № 364</w:t>
            </w:r>
            <w:r w:rsidRPr="00206D4F">
              <w:rPr>
                <w:rFonts w:ascii="Times New Roman" w:eastAsia="Times New Roman" w:hAnsi="Times New Roman" w:cs="Times New Roman"/>
                <w:sz w:val="28"/>
                <w:szCs w:val="28"/>
                <w:lang w:eastAsia="uk-UA"/>
              </w:rPr>
              <w:t xml:space="preserve"> </w:t>
            </w:r>
          </w:p>
        </w:tc>
        <w:tc>
          <w:tcPr>
            <w:tcW w:w="1253" w:type="dxa"/>
          </w:tcPr>
          <w:p w:rsidR="00075E66" w:rsidRPr="00206D4F" w:rsidRDefault="00075E66" w:rsidP="00075E66">
            <w:pPr>
              <w:rPr>
                <w:rFonts w:ascii="Times New Roman" w:hAnsi="Times New Roman" w:cs="Times New Roman"/>
                <w:sz w:val="28"/>
                <w:szCs w:val="28"/>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2.5 Правил, затверджених наказом № 364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6.5</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proofErr w:type="spellStart"/>
            <w:r w:rsidRPr="00206D4F">
              <w:rPr>
                <w:rFonts w:ascii="Times New Roman" w:eastAsia="Times New Roman" w:hAnsi="Times New Roman" w:cs="Times New Roman"/>
                <w:sz w:val="28"/>
                <w:szCs w:val="28"/>
                <w:lang w:eastAsia="uk-UA"/>
              </w:rPr>
              <w:t>смугово</w:t>
            </w:r>
            <w:proofErr w:type="spellEnd"/>
            <w:r w:rsidRPr="00206D4F">
              <w:rPr>
                <w:rFonts w:ascii="Times New Roman" w:eastAsia="Times New Roman" w:hAnsi="Times New Roman" w:cs="Times New Roman"/>
                <w:sz w:val="28"/>
                <w:szCs w:val="28"/>
                <w:lang w:eastAsia="uk-UA"/>
              </w:rPr>
              <w:t>-поступова рубка здійснюється відповідно до вимог</w:t>
            </w:r>
            <w:r w:rsidRPr="00206D4F">
              <w:rPr>
                <w:rFonts w:ascii="Times New Roman" w:eastAsia="Times New Roman" w:hAnsi="Times New Roman" w:cs="Times New Roman"/>
                <w:sz w:val="28"/>
                <w:szCs w:val="28"/>
                <w:lang w:eastAsia="ru-RU"/>
              </w:rPr>
              <w:t xml:space="preserve"> пункту 2.6 Правил, затверджених наказом № 364</w:t>
            </w:r>
            <w:r w:rsidRPr="00206D4F">
              <w:rPr>
                <w:rFonts w:ascii="Times New Roman" w:eastAsia="Times New Roman" w:hAnsi="Times New Roman" w:cs="Times New Roman"/>
                <w:sz w:val="28"/>
                <w:szCs w:val="28"/>
                <w:lang w:eastAsia="uk-UA"/>
              </w:rPr>
              <w:t xml:space="preserve"> </w:t>
            </w:r>
          </w:p>
        </w:tc>
        <w:tc>
          <w:tcPr>
            <w:tcW w:w="1253" w:type="dxa"/>
          </w:tcPr>
          <w:p w:rsidR="00075E66" w:rsidRPr="00206D4F" w:rsidRDefault="00075E66" w:rsidP="00075E66">
            <w:pPr>
              <w:rPr>
                <w:rFonts w:ascii="Times New Roman" w:hAnsi="Times New Roman" w:cs="Times New Roman"/>
                <w:sz w:val="28"/>
                <w:szCs w:val="28"/>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2.6 Правил, затверджених наказом № 364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6.6</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суцільна система рубок здійснюється відповідно до вимог</w:t>
            </w:r>
            <w:r w:rsidRPr="00206D4F">
              <w:rPr>
                <w:rFonts w:ascii="Times New Roman" w:eastAsia="Times New Roman" w:hAnsi="Times New Roman" w:cs="Times New Roman"/>
                <w:sz w:val="28"/>
                <w:szCs w:val="28"/>
                <w:lang w:eastAsia="ru-RU"/>
              </w:rPr>
              <w:t xml:space="preserve"> пункту 2.7 Правил, затверджених наказом № 364</w:t>
            </w:r>
            <w:r w:rsidRPr="00206D4F">
              <w:rPr>
                <w:rFonts w:ascii="Times New Roman" w:eastAsia="Times New Roman" w:hAnsi="Times New Roman" w:cs="Times New Roman"/>
                <w:sz w:val="28"/>
                <w:szCs w:val="28"/>
                <w:lang w:eastAsia="uk-UA"/>
              </w:rPr>
              <w:t xml:space="preserve"> </w:t>
            </w:r>
          </w:p>
        </w:tc>
        <w:tc>
          <w:tcPr>
            <w:tcW w:w="1253" w:type="dxa"/>
          </w:tcPr>
          <w:p w:rsidR="00075E66" w:rsidRPr="00206D4F" w:rsidRDefault="00075E66" w:rsidP="00075E66">
            <w:pPr>
              <w:rPr>
                <w:rFonts w:ascii="Times New Roman" w:hAnsi="Times New Roman" w:cs="Times New Roman"/>
                <w:sz w:val="28"/>
                <w:szCs w:val="28"/>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2.7 Правил, затверджених наказом № 364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6.7</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комбінована система рубок здійснюється відповідно до вимог</w:t>
            </w:r>
            <w:r w:rsidRPr="00206D4F">
              <w:rPr>
                <w:rFonts w:ascii="Times New Roman" w:eastAsia="Times New Roman" w:hAnsi="Times New Roman" w:cs="Times New Roman"/>
                <w:sz w:val="28"/>
                <w:szCs w:val="28"/>
                <w:lang w:eastAsia="ru-RU"/>
              </w:rPr>
              <w:t xml:space="preserve"> пункту 2.8 Правил, затверджених наказом № 364</w:t>
            </w:r>
            <w:r w:rsidRPr="00206D4F">
              <w:rPr>
                <w:rFonts w:ascii="Times New Roman" w:eastAsia="Times New Roman" w:hAnsi="Times New Roman" w:cs="Times New Roman"/>
                <w:sz w:val="28"/>
                <w:szCs w:val="28"/>
                <w:lang w:eastAsia="uk-UA"/>
              </w:rPr>
              <w:t xml:space="preserve"> </w:t>
            </w:r>
          </w:p>
        </w:tc>
        <w:tc>
          <w:tcPr>
            <w:tcW w:w="1253" w:type="dxa"/>
          </w:tcPr>
          <w:p w:rsidR="00075E66" w:rsidRPr="00206D4F" w:rsidRDefault="00075E66" w:rsidP="00075E66">
            <w:pPr>
              <w:rPr>
                <w:rFonts w:ascii="Times New Roman" w:hAnsi="Times New Roman" w:cs="Times New Roman"/>
                <w:sz w:val="28"/>
                <w:szCs w:val="28"/>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2.8 Правил, затверджених наказом № 364</w:t>
            </w:r>
          </w:p>
        </w:tc>
      </w:tr>
      <w:tr w:rsidR="00206D4F" w:rsidRPr="00206D4F" w:rsidTr="00F61AA7">
        <w:trPr>
          <w:trHeight w:val="743"/>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w:t>
            </w:r>
          </w:p>
        </w:tc>
        <w:tc>
          <w:tcPr>
            <w:tcW w:w="2483" w:type="dxa"/>
          </w:tcPr>
          <w:p w:rsidR="00075E66" w:rsidRPr="00206D4F" w:rsidRDefault="00075E66" w:rsidP="00075E6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Вимоги до технологічних процесів лісосічних робіт, встановлені пунктами 4.1 – 4.9 розділу IV Правил, затверджених </w:t>
            </w:r>
            <w:r w:rsidRPr="00206D4F">
              <w:rPr>
                <w:rFonts w:ascii="Times New Roman" w:eastAsia="Times New Roman" w:hAnsi="Times New Roman" w:cs="Times New Roman"/>
                <w:sz w:val="28"/>
                <w:szCs w:val="28"/>
                <w:lang w:eastAsia="ru-RU"/>
              </w:rPr>
              <w:lastRenderedPageBreak/>
              <w:t>наказом № 364,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Пункти 4.1 – 4.9 розділу IV Правил, затверджених наказом № 364 </w:t>
            </w:r>
          </w:p>
        </w:tc>
      </w:tr>
      <w:tr w:rsidR="00206D4F" w:rsidRPr="00206D4F" w:rsidTr="00F61AA7">
        <w:trPr>
          <w:trHeight w:val="409"/>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8</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Заходи, пов’язані із збереженням ґрунтів, передбачені пунктами 5.1 – 5.3 розділу V Правил, затверджених наказом № 364, здійснюються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Пункти 5.1 – 5.3 розділу V Правил, затверджених наказом № 364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9</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Вимоги до очищення місць рубок, встановлені пунктами 6.1 – 6.8 розділу VІ Правил, затверджених наказом № 364,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Пункти 6.1 – 6.8 розділу VІ Правил, затверджених наказом № 364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10</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Заходи, пов'язані з відновленням лісу, встановлені пунктами 7.1 – 7.6 розділу VІІ Правил, затверджених наказом № 364, здійснюються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7.1 – 7.6 розділу VІІ Правил, затверджених наказом № 364</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11</w:t>
            </w:r>
          </w:p>
        </w:tc>
        <w:tc>
          <w:tcPr>
            <w:tcW w:w="2483" w:type="dxa"/>
          </w:tcPr>
          <w:p w:rsidR="00962FC3"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Система, види, способи та організаційно-технічні елементи рубок вибрані відповідно до вимог пункту 13 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13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Система, види, способи та організаційно-технічні елементи рубок дотримуються при проведенні:</w:t>
            </w:r>
          </w:p>
        </w:tc>
        <w:tc>
          <w:tcPr>
            <w:tcW w:w="1253" w:type="dxa"/>
            <w:tcBorders>
              <w:tl2br w:val="single" w:sz="4" w:space="0" w:color="auto"/>
              <w:tr2bl w:val="single" w:sz="4" w:space="0" w:color="auto"/>
            </w:tcBorders>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12.1</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вибіркової системи рубок відповідно до вимог  </w:t>
            </w:r>
            <w:r w:rsidRPr="00206D4F">
              <w:rPr>
                <w:rFonts w:ascii="Times New Roman" w:eastAsia="Times New Roman" w:hAnsi="Times New Roman" w:cs="Times New Roman"/>
                <w:sz w:val="28"/>
                <w:szCs w:val="28"/>
                <w:lang w:eastAsia="ru-RU"/>
              </w:rPr>
              <w:t>пункту 14 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14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12.2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поступової системи рубок відповідно до вимог </w:t>
            </w:r>
            <w:r w:rsidRPr="00206D4F">
              <w:rPr>
                <w:rFonts w:ascii="Times New Roman" w:eastAsia="Times New Roman" w:hAnsi="Times New Roman" w:cs="Times New Roman"/>
                <w:sz w:val="28"/>
                <w:szCs w:val="28"/>
                <w:lang w:eastAsia="ru-RU"/>
              </w:rPr>
              <w:t>пункту 15 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15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12.3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рівномірно-поступової  рубки відповідно до вимог  </w:t>
            </w:r>
            <w:r w:rsidRPr="00206D4F">
              <w:rPr>
                <w:rFonts w:ascii="Times New Roman" w:eastAsia="Times New Roman" w:hAnsi="Times New Roman" w:cs="Times New Roman"/>
                <w:sz w:val="28"/>
                <w:szCs w:val="28"/>
                <w:lang w:eastAsia="ru-RU"/>
              </w:rPr>
              <w:t>пункту 16 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16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12.4</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proofErr w:type="spellStart"/>
            <w:r w:rsidRPr="00206D4F">
              <w:rPr>
                <w:rFonts w:ascii="Times New Roman" w:eastAsia="Times New Roman" w:hAnsi="Times New Roman" w:cs="Times New Roman"/>
                <w:sz w:val="28"/>
                <w:szCs w:val="28"/>
                <w:lang w:eastAsia="uk-UA"/>
              </w:rPr>
              <w:t>групово</w:t>
            </w:r>
            <w:proofErr w:type="spellEnd"/>
            <w:r w:rsidRPr="00206D4F">
              <w:rPr>
                <w:rFonts w:ascii="Times New Roman" w:eastAsia="Times New Roman" w:hAnsi="Times New Roman" w:cs="Times New Roman"/>
                <w:sz w:val="28"/>
                <w:szCs w:val="28"/>
                <w:lang w:eastAsia="uk-UA"/>
              </w:rPr>
              <w:t xml:space="preserve">-поступової рубки відповідно до вимог  </w:t>
            </w:r>
            <w:r w:rsidRPr="00206D4F">
              <w:rPr>
                <w:rFonts w:ascii="Times New Roman" w:eastAsia="Times New Roman" w:hAnsi="Times New Roman" w:cs="Times New Roman"/>
                <w:sz w:val="28"/>
                <w:szCs w:val="28"/>
                <w:lang w:eastAsia="ru-RU"/>
              </w:rPr>
              <w:t>пункту 17 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17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12.5</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proofErr w:type="spellStart"/>
            <w:r w:rsidRPr="00206D4F">
              <w:rPr>
                <w:rFonts w:ascii="Times New Roman" w:eastAsia="Times New Roman" w:hAnsi="Times New Roman" w:cs="Times New Roman"/>
                <w:sz w:val="28"/>
                <w:szCs w:val="28"/>
                <w:lang w:eastAsia="uk-UA"/>
              </w:rPr>
              <w:t>смугово</w:t>
            </w:r>
            <w:proofErr w:type="spellEnd"/>
            <w:r w:rsidRPr="00206D4F">
              <w:rPr>
                <w:rFonts w:ascii="Times New Roman" w:eastAsia="Times New Roman" w:hAnsi="Times New Roman" w:cs="Times New Roman"/>
                <w:sz w:val="28"/>
                <w:szCs w:val="28"/>
                <w:lang w:eastAsia="uk-UA"/>
              </w:rPr>
              <w:t xml:space="preserve">-поступової рубки  відповідно до вимог  </w:t>
            </w:r>
            <w:r w:rsidRPr="00206D4F">
              <w:rPr>
                <w:rFonts w:ascii="Times New Roman" w:eastAsia="Times New Roman" w:hAnsi="Times New Roman" w:cs="Times New Roman"/>
                <w:sz w:val="28"/>
                <w:szCs w:val="28"/>
                <w:lang w:eastAsia="ru-RU"/>
              </w:rPr>
              <w:t>пункту 18 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18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12.6</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суцільної системи рубок</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відповідно до вимог  </w:t>
            </w:r>
            <w:r w:rsidRPr="00206D4F">
              <w:rPr>
                <w:rFonts w:ascii="Times New Roman" w:eastAsia="Times New Roman" w:hAnsi="Times New Roman" w:cs="Times New Roman"/>
                <w:sz w:val="28"/>
                <w:szCs w:val="28"/>
                <w:lang w:eastAsia="ru-RU"/>
              </w:rPr>
              <w:t>пункту 19 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19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12.7</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комбінованої системи рубок відповідно до вимог  </w:t>
            </w:r>
            <w:r w:rsidRPr="00206D4F">
              <w:rPr>
                <w:rFonts w:ascii="Times New Roman" w:eastAsia="Times New Roman" w:hAnsi="Times New Roman" w:cs="Times New Roman"/>
                <w:sz w:val="28"/>
                <w:szCs w:val="28"/>
                <w:lang w:eastAsia="ru-RU"/>
              </w:rPr>
              <w:t xml:space="preserve">пункту 20 </w:t>
            </w:r>
            <w:r w:rsidRPr="00206D4F">
              <w:rPr>
                <w:rFonts w:ascii="Times New Roman" w:eastAsia="Times New Roman" w:hAnsi="Times New Roman" w:cs="Times New Roman"/>
                <w:sz w:val="28"/>
                <w:szCs w:val="28"/>
                <w:lang w:eastAsia="ru-RU"/>
              </w:rPr>
              <w:lastRenderedPageBreak/>
              <w:t>Правил, затверджених ПКМУ № 929</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20 Правил, затверджен</w:t>
            </w:r>
            <w:r w:rsidRPr="00206D4F">
              <w:rPr>
                <w:rFonts w:ascii="Times New Roman" w:eastAsia="Times New Roman" w:hAnsi="Times New Roman" w:cs="Times New Roman"/>
                <w:sz w:val="28"/>
                <w:szCs w:val="28"/>
                <w:lang w:eastAsia="ru-RU"/>
              </w:rPr>
              <w:lastRenderedPageBreak/>
              <w:t>их ПКМУ № 929</w:t>
            </w:r>
          </w:p>
        </w:tc>
      </w:tr>
      <w:tr w:rsidR="00206D4F" w:rsidRPr="00206D4F" w:rsidTr="00F61AA7">
        <w:trPr>
          <w:trHeight w:val="470"/>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13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bCs/>
                <w:sz w:val="28"/>
                <w:szCs w:val="28"/>
                <w:bdr w:val="none" w:sz="0" w:space="0" w:color="auto" w:frame="1"/>
                <w:lang w:eastAsia="uk-UA"/>
              </w:rPr>
              <w:t>Вимоги щодо проведення рубок у категоріях лісів з особливим режимом лісокористування</w:t>
            </w:r>
            <w:r w:rsidRPr="00206D4F">
              <w:rPr>
                <w:rFonts w:ascii="Times New Roman" w:eastAsia="Times New Roman" w:hAnsi="Times New Roman" w:cs="Times New Roman"/>
                <w:sz w:val="28"/>
                <w:szCs w:val="28"/>
                <w:lang w:eastAsia="ru-RU"/>
              </w:rPr>
              <w:t xml:space="preserve">, </w:t>
            </w:r>
            <w:r w:rsidRPr="00206D4F">
              <w:rPr>
                <w:rFonts w:ascii="Times New Roman" w:eastAsia="Times New Roman" w:hAnsi="Times New Roman" w:cs="Times New Roman"/>
                <w:sz w:val="28"/>
                <w:szCs w:val="28"/>
                <w:lang w:eastAsia="uk-UA"/>
              </w:rPr>
              <w:t xml:space="preserve"> встановлені </w:t>
            </w:r>
            <w:r w:rsidRPr="00206D4F">
              <w:rPr>
                <w:rFonts w:ascii="Times New Roman" w:eastAsia="Times New Roman" w:hAnsi="Times New Roman" w:cs="Times New Roman"/>
                <w:sz w:val="28"/>
                <w:szCs w:val="28"/>
                <w:lang w:eastAsia="ru-RU"/>
              </w:rPr>
              <w:t>пунктами 21-25 Правил, затверджених ПКМУ № 929,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21-25 Правил, затверджених ПКМУ № 929</w:t>
            </w:r>
          </w:p>
        </w:tc>
      </w:tr>
      <w:tr w:rsidR="00206D4F" w:rsidRPr="00206D4F" w:rsidTr="00F61AA7">
        <w:trPr>
          <w:trHeight w:val="470"/>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14</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8"/>
                <w:szCs w:val="28"/>
                <w:bdr w:val="none" w:sz="0" w:space="0" w:color="auto" w:frame="1"/>
                <w:lang w:eastAsia="uk-UA"/>
              </w:rPr>
            </w:pPr>
            <w:r w:rsidRPr="00206D4F">
              <w:rPr>
                <w:rFonts w:ascii="Times New Roman" w:eastAsia="Times New Roman" w:hAnsi="Times New Roman" w:cs="Times New Roman"/>
                <w:bCs/>
                <w:sz w:val="28"/>
                <w:szCs w:val="28"/>
                <w:bdr w:val="none" w:sz="0" w:space="0" w:color="auto" w:frame="1"/>
                <w:lang w:eastAsia="uk-UA"/>
              </w:rPr>
              <w:t xml:space="preserve">Вимоги щодо рубки в експлуатаційних лісах, </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встановлені </w:t>
            </w:r>
            <w:r w:rsidRPr="00206D4F">
              <w:rPr>
                <w:rFonts w:ascii="Times New Roman" w:eastAsia="Times New Roman" w:hAnsi="Times New Roman" w:cs="Times New Roman"/>
                <w:sz w:val="28"/>
                <w:szCs w:val="28"/>
                <w:lang w:eastAsia="ru-RU"/>
              </w:rPr>
              <w:t>пунктами 26-30 Правил, затверджених ПКМУ № 929,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26-30 Правил, затверджених ПКМУ № 929</w:t>
            </w:r>
          </w:p>
        </w:tc>
      </w:tr>
      <w:tr w:rsidR="00206D4F" w:rsidRPr="00206D4F" w:rsidTr="00F61AA7">
        <w:trPr>
          <w:trHeight w:val="743"/>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15</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bCs/>
                <w:sz w:val="28"/>
                <w:szCs w:val="28"/>
                <w:bdr w:val="none" w:sz="0" w:space="0" w:color="auto" w:frame="1"/>
                <w:lang w:eastAsia="ru-RU"/>
              </w:rPr>
              <w:t>Вимоги щодо технологічних процесів лісосічних робіт, встановлені пунктами</w:t>
            </w:r>
            <w:r w:rsidRPr="00206D4F">
              <w:rPr>
                <w:rFonts w:ascii="Times New Roman" w:eastAsia="Times New Roman" w:hAnsi="Times New Roman" w:cs="Times New Roman"/>
                <w:b/>
                <w:bCs/>
                <w:sz w:val="28"/>
                <w:szCs w:val="28"/>
                <w:bdr w:val="none" w:sz="0" w:space="0" w:color="auto" w:frame="1"/>
                <w:lang w:eastAsia="ru-RU"/>
              </w:rPr>
              <w:t xml:space="preserve"> </w:t>
            </w:r>
            <w:r w:rsidRPr="00206D4F">
              <w:rPr>
                <w:rFonts w:ascii="Times New Roman" w:eastAsia="Times New Roman" w:hAnsi="Times New Roman" w:cs="Times New Roman"/>
                <w:sz w:val="28"/>
                <w:szCs w:val="28"/>
                <w:lang w:eastAsia="ru-RU"/>
              </w:rPr>
              <w:t>31-40 Правил, затверджених ПКМУ № 929,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31</w:t>
            </w:r>
            <w:r w:rsidR="00DB7B32" w:rsidRPr="00206D4F">
              <w:rPr>
                <w:rFonts w:ascii="Times New Roman" w:eastAsia="Times New Roman" w:hAnsi="Times New Roman" w:cs="Times New Roman"/>
                <w:sz w:val="28"/>
                <w:szCs w:val="28"/>
                <w:lang w:eastAsia="ru-RU"/>
              </w:rPr>
              <w:t>,</w:t>
            </w:r>
            <w:r w:rsidR="00962FC3" w:rsidRPr="00206D4F">
              <w:rPr>
                <w:rFonts w:ascii="Times New Roman" w:eastAsia="Times New Roman" w:hAnsi="Times New Roman" w:cs="Times New Roman"/>
                <w:sz w:val="28"/>
                <w:szCs w:val="28"/>
                <w:lang w:eastAsia="ru-RU"/>
              </w:rPr>
              <w:t xml:space="preserve"> </w:t>
            </w:r>
            <w:r w:rsidR="00DB7B32" w:rsidRPr="00206D4F">
              <w:rPr>
                <w:rFonts w:ascii="Times New Roman" w:eastAsia="Times New Roman" w:hAnsi="Times New Roman" w:cs="Times New Roman"/>
                <w:sz w:val="28"/>
                <w:szCs w:val="28"/>
                <w:lang w:eastAsia="ru-RU"/>
              </w:rPr>
              <w:t>33</w:t>
            </w:r>
            <w:r w:rsidRPr="00206D4F">
              <w:rPr>
                <w:rFonts w:ascii="Times New Roman" w:eastAsia="Times New Roman" w:hAnsi="Times New Roman" w:cs="Times New Roman"/>
                <w:sz w:val="28"/>
                <w:szCs w:val="28"/>
                <w:lang w:eastAsia="ru-RU"/>
              </w:rPr>
              <w:t>-40 Правил, затверджених ПКМУ № 929</w:t>
            </w:r>
          </w:p>
        </w:tc>
      </w:tr>
      <w:tr w:rsidR="00206D4F" w:rsidRPr="00206D4F" w:rsidTr="00F61AA7">
        <w:trPr>
          <w:trHeight w:val="874"/>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16</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Технологічну карту на кожну лісосіку до початку її розробки </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складено </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перший пункту 32 Правил, затверджених ПКМУ № 929</w:t>
            </w:r>
          </w:p>
        </w:tc>
      </w:tr>
      <w:tr w:rsidR="00206D4F" w:rsidRPr="00206D4F" w:rsidTr="00F61AA7">
        <w:trPr>
          <w:trHeight w:val="983"/>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16.1</w:t>
            </w:r>
          </w:p>
        </w:tc>
        <w:tc>
          <w:tcPr>
            <w:tcW w:w="2483" w:type="dxa"/>
          </w:tcPr>
          <w:p w:rsidR="00075E66" w:rsidRPr="00206D4F" w:rsidRDefault="005E6F2C" w:rsidP="005E6F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технологічні карти </w:t>
            </w:r>
            <w:r w:rsidR="00075E66" w:rsidRPr="00206D4F">
              <w:rPr>
                <w:rFonts w:ascii="Times New Roman" w:eastAsia="Times New Roman" w:hAnsi="Times New Roman" w:cs="Times New Roman"/>
                <w:sz w:val="28"/>
                <w:szCs w:val="28"/>
                <w:lang w:eastAsia="ru-RU"/>
              </w:rPr>
              <w:t xml:space="preserve">стосовно лісівничих вимог </w:t>
            </w:r>
            <w:r w:rsidRPr="00206D4F">
              <w:rPr>
                <w:rFonts w:ascii="Times New Roman" w:eastAsia="Times New Roman" w:hAnsi="Times New Roman" w:cs="Times New Roman"/>
                <w:sz w:val="28"/>
                <w:szCs w:val="28"/>
                <w:lang w:eastAsia="ru-RU"/>
              </w:rPr>
              <w:t xml:space="preserve">погоджено </w:t>
            </w:r>
            <w:r w:rsidR="00075E66" w:rsidRPr="00206D4F">
              <w:rPr>
                <w:rFonts w:ascii="Times New Roman" w:eastAsia="Times New Roman" w:hAnsi="Times New Roman" w:cs="Times New Roman"/>
                <w:sz w:val="28"/>
                <w:szCs w:val="28"/>
                <w:lang w:eastAsia="ru-RU"/>
              </w:rPr>
              <w:t xml:space="preserve">з </w:t>
            </w:r>
            <w:r w:rsidR="00075E66" w:rsidRPr="00206D4F">
              <w:rPr>
                <w:rFonts w:ascii="Times New Roman" w:eastAsia="Times New Roman" w:hAnsi="Times New Roman" w:cs="Times New Roman"/>
                <w:sz w:val="28"/>
                <w:szCs w:val="28"/>
                <w:lang w:eastAsia="ru-RU"/>
              </w:rPr>
              <w:lastRenderedPageBreak/>
              <w:t xml:space="preserve">територіальними органами </w:t>
            </w:r>
            <w:proofErr w:type="spellStart"/>
            <w:r w:rsidR="00075E66" w:rsidRPr="00206D4F">
              <w:rPr>
                <w:rFonts w:ascii="Times New Roman" w:eastAsia="Times New Roman" w:hAnsi="Times New Roman" w:cs="Times New Roman"/>
                <w:sz w:val="28"/>
                <w:szCs w:val="28"/>
                <w:lang w:eastAsia="ru-RU"/>
              </w:rPr>
              <w:t>Держлісагентства</w:t>
            </w:r>
            <w:proofErr w:type="spellEnd"/>
            <w:r w:rsidR="00075E66" w:rsidRPr="00206D4F">
              <w:rPr>
                <w:rFonts w:ascii="Times New Roman" w:eastAsia="Times New Roman" w:hAnsi="Times New Roman" w:cs="Times New Roman"/>
                <w:sz w:val="28"/>
                <w:szCs w:val="28"/>
                <w:lang w:eastAsia="ru-RU"/>
              </w:rPr>
              <w:t xml:space="preserve">,  а під час проведення </w:t>
            </w:r>
            <w:r w:rsidR="00075E66" w:rsidRPr="00206D4F">
              <w:rPr>
                <w:rFonts w:ascii="Times New Roman" w:eastAsia="Times New Roman" w:hAnsi="Times New Roman" w:cs="Times New Roman"/>
                <w:sz w:val="28"/>
                <w:szCs w:val="28"/>
                <w:lang w:eastAsia="ru-RU"/>
              </w:rPr>
              <w:br/>
              <w:t>рубок  на території та об'єктах природно-заповідного фо</w:t>
            </w:r>
            <w:r w:rsidR="004E7DF7" w:rsidRPr="00206D4F">
              <w:rPr>
                <w:rFonts w:ascii="Times New Roman" w:eastAsia="Times New Roman" w:hAnsi="Times New Roman" w:cs="Times New Roman"/>
                <w:sz w:val="28"/>
                <w:szCs w:val="28"/>
                <w:lang w:eastAsia="ru-RU"/>
              </w:rPr>
              <w:t>нду - також з облдержадміністра</w:t>
            </w:r>
            <w:r w:rsidRPr="00206D4F">
              <w:rPr>
                <w:rFonts w:ascii="Times New Roman" w:eastAsia="Times New Roman" w:hAnsi="Times New Roman" w:cs="Times New Roman"/>
                <w:sz w:val="28"/>
                <w:szCs w:val="28"/>
                <w:lang w:eastAsia="ru-RU"/>
              </w:rPr>
              <w:t xml:space="preserve">ціями </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другий пункту 32 Правил, </w:t>
            </w:r>
            <w:r w:rsidRPr="00206D4F">
              <w:rPr>
                <w:rFonts w:ascii="Times New Roman" w:eastAsia="Times New Roman" w:hAnsi="Times New Roman" w:cs="Times New Roman"/>
                <w:sz w:val="28"/>
                <w:szCs w:val="28"/>
                <w:lang w:eastAsia="ru-RU"/>
              </w:rPr>
              <w:lastRenderedPageBreak/>
              <w:t>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17</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Заходи, пов’язані із збереженням ґрунтів, передбачені пунктами 41-43 Правил, затверджених ПКМУ № 929, здійснюються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41-43 Правил, затверджених ПКМУ № 929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18</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Вимоги щодо очищення місць рубок, встановлені пунктами 44-51 Правил, затверджених ПКМУ № 929,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44-51 Правил, затверджених ПКМУ № 929</w:t>
            </w:r>
          </w:p>
        </w:tc>
      </w:tr>
      <w:tr w:rsidR="00206D4F" w:rsidRPr="00206D4F" w:rsidTr="00F61AA7">
        <w:trPr>
          <w:trHeight w:val="725"/>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19</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bCs/>
                <w:sz w:val="28"/>
                <w:szCs w:val="28"/>
                <w:bdr w:val="none" w:sz="0" w:space="0" w:color="auto" w:frame="1"/>
                <w:lang w:eastAsia="ru-RU"/>
              </w:rPr>
              <w:t>Заходи, пов'язані з відновленням лісу, встановлені</w:t>
            </w:r>
            <w:r w:rsidRPr="00206D4F">
              <w:rPr>
                <w:rFonts w:ascii="Times New Roman" w:eastAsia="Times New Roman" w:hAnsi="Times New Roman" w:cs="Times New Roman"/>
                <w:b/>
                <w:bCs/>
                <w:sz w:val="28"/>
                <w:szCs w:val="28"/>
                <w:bdr w:val="none" w:sz="0" w:space="0" w:color="auto" w:frame="1"/>
                <w:lang w:eastAsia="ru-RU"/>
              </w:rPr>
              <w:t xml:space="preserve"> </w:t>
            </w:r>
            <w:r w:rsidRPr="00206D4F">
              <w:rPr>
                <w:rFonts w:ascii="Times New Roman" w:eastAsia="Times New Roman" w:hAnsi="Times New Roman" w:cs="Times New Roman"/>
                <w:sz w:val="28"/>
                <w:szCs w:val="28"/>
                <w:lang w:eastAsia="ru-RU"/>
              </w:rPr>
              <w:t>пунктами 52-57 Правил, затверджених ПКМУ № 929, здійснюються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52-57 Правил, затверджених ПКМУ № 929</w:t>
            </w:r>
          </w:p>
        </w:tc>
      </w:tr>
      <w:tr w:rsidR="00206D4F" w:rsidRPr="00206D4F" w:rsidTr="00F61AA7">
        <w:trPr>
          <w:trHeight w:val="725"/>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20</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Мораторій на рубки головного користування додержується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Частина перша статті 2 </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ЗУ № 1436</w:t>
            </w:r>
          </w:p>
        </w:tc>
      </w:tr>
      <w:tr w:rsidR="00206D4F" w:rsidRPr="00206D4F" w:rsidTr="00F61AA7">
        <w:trPr>
          <w:trHeight w:val="725"/>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21</w:t>
            </w:r>
          </w:p>
        </w:tc>
        <w:tc>
          <w:tcPr>
            <w:tcW w:w="2483" w:type="dxa"/>
          </w:tcPr>
          <w:p w:rsidR="00075E66" w:rsidRPr="00206D4F" w:rsidRDefault="00075E66" w:rsidP="00075E6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Мораторій на проведення суцільних рубок головного </w:t>
            </w:r>
            <w:r w:rsidRPr="00206D4F">
              <w:rPr>
                <w:rFonts w:ascii="Times New Roman" w:eastAsia="Times New Roman" w:hAnsi="Times New Roman" w:cs="Times New Roman"/>
                <w:sz w:val="28"/>
                <w:szCs w:val="28"/>
                <w:lang w:eastAsia="ru-RU"/>
              </w:rPr>
              <w:lastRenderedPageBreak/>
              <w:t xml:space="preserve">користування в ялицево-букових </w:t>
            </w:r>
            <w:proofErr w:type="spellStart"/>
            <w:r w:rsidRPr="00206D4F">
              <w:rPr>
                <w:rFonts w:ascii="Times New Roman" w:eastAsia="Times New Roman" w:hAnsi="Times New Roman" w:cs="Times New Roman"/>
                <w:sz w:val="28"/>
                <w:szCs w:val="28"/>
                <w:lang w:eastAsia="ru-RU"/>
              </w:rPr>
              <w:t>деревостана</w:t>
            </w:r>
            <w:r w:rsidRPr="00206D4F">
              <w:rPr>
                <w:rFonts w:ascii="Times New Roman" w:eastAsia="Times New Roman" w:hAnsi="Times New Roman" w:cs="Times New Roman"/>
                <w:bCs/>
                <w:sz w:val="28"/>
                <w:szCs w:val="28"/>
                <w:bdr w:val="none" w:sz="0" w:space="0" w:color="auto" w:frame="1"/>
                <w:lang w:eastAsia="ru-RU"/>
              </w:rPr>
              <w:t>х</w:t>
            </w:r>
            <w:proofErr w:type="spellEnd"/>
            <w:r w:rsidRPr="00206D4F">
              <w:rPr>
                <w:rFonts w:ascii="Times New Roman" w:eastAsia="Times New Roman" w:hAnsi="Times New Roman" w:cs="Times New Roman"/>
                <w:bCs/>
                <w:sz w:val="28"/>
                <w:szCs w:val="28"/>
                <w:bdr w:val="none" w:sz="0" w:space="0" w:color="auto" w:frame="1"/>
                <w:lang w:eastAsia="ru-RU"/>
              </w:rPr>
              <w:t xml:space="preserve"> Карпатського регіону,</w:t>
            </w:r>
            <w:r w:rsidRPr="00206D4F">
              <w:rPr>
                <w:rFonts w:ascii="Times New Roman" w:eastAsia="Times New Roman" w:hAnsi="Times New Roman" w:cs="Times New Roman"/>
                <w:sz w:val="28"/>
                <w:szCs w:val="28"/>
                <w:lang w:eastAsia="ru-RU"/>
              </w:rPr>
              <w:t xml:space="preserve"> додержується </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653120"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Стаття 3 </w:t>
            </w:r>
            <w:r w:rsidRPr="00206D4F">
              <w:rPr>
                <w:rFonts w:ascii="Times New Roman" w:eastAsia="Times New Roman" w:hAnsi="Times New Roman" w:cs="Times New Roman"/>
                <w:sz w:val="28"/>
                <w:szCs w:val="28"/>
                <w:lang w:eastAsia="ru-RU"/>
              </w:rPr>
              <w:br/>
              <w:t>ЗУ</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 № 1436</w:t>
            </w:r>
          </w:p>
        </w:tc>
      </w:tr>
      <w:tr w:rsidR="00206D4F" w:rsidRPr="00206D4F" w:rsidTr="00F61AA7">
        <w:trPr>
          <w:trHeight w:val="725"/>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22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Обмеження рубок на пологих і спадистих схилах</w:t>
            </w:r>
            <w:r w:rsidRPr="00206D4F">
              <w:rPr>
                <w:rFonts w:ascii="Times New Roman" w:eastAsia="Times New Roman" w:hAnsi="Times New Roman" w:cs="Times New Roman"/>
                <w:sz w:val="28"/>
                <w:szCs w:val="28"/>
                <w:lang w:eastAsia="ru-RU"/>
              </w:rPr>
              <w:t xml:space="preserve"> в ялицево-букових </w:t>
            </w:r>
            <w:proofErr w:type="spellStart"/>
            <w:r w:rsidRPr="00206D4F">
              <w:rPr>
                <w:rFonts w:ascii="Times New Roman" w:eastAsia="Times New Roman" w:hAnsi="Times New Roman" w:cs="Times New Roman"/>
                <w:sz w:val="28"/>
                <w:szCs w:val="28"/>
                <w:lang w:eastAsia="ru-RU"/>
              </w:rPr>
              <w:t>деревостана</w:t>
            </w:r>
            <w:r w:rsidRPr="00206D4F">
              <w:rPr>
                <w:rFonts w:ascii="Times New Roman" w:eastAsia="Times New Roman" w:hAnsi="Times New Roman" w:cs="Times New Roman"/>
                <w:bCs/>
                <w:sz w:val="28"/>
                <w:szCs w:val="28"/>
                <w:bdr w:val="none" w:sz="0" w:space="0" w:color="auto" w:frame="1"/>
                <w:lang w:eastAsia="ru-RU"/>
              </w:rPr>
              <w:t>х</w:t>
            </w:r>
            <w:proofErr w:type="spellEnd"/>
            <w:r w:rsidRPr="00206D4F">
              <w:rPr>
                <w:rFonts w:ascii="Times New Roman" w:eastAsia="Times New Roman" w:hAnsi="Times New Roman" w:cs="Times New Roman"/>
                <w:sz w:val="28"/>
                <w:szCs w:val="28"/>
                <w:lang w:eastAsia="uk-UA"/>
              </w:rPr>
              <w:t xml:space="preserve"> відповідно до статті 4 </w:t>
            </w:r>
            <w:r w:rsidRPr="00206D4F">
              <w:rPr>
                <w:rFonts w:ascii="Times New Roman" w:eastAsia="Times New Roman" w:hAnsi="Times New Roman" w:cs="Times New Roman"/>
                <w:sz w:val="28"/>
                <w:szCs w:val="28"/>
                <w:lang w:eastAsia="ru-RU"/>
              </w:rPr>
              <w:t xml:space="preserve">ЗУ </w:t>
            </w:r>
            <w:r w:rsidR="005E6F2C" w:rsidRPr="00206D4F">
              <w:rPr>
                <w:rFonts w:ascii="Times New Roman" w:eastAsia="Times New Roman" w:hAnsi="Times New Roman" w:cs="Times New Roman"/>
                <w:sz w:val="28"/>
                <w:szCs w:val="28"/>
                <w:lang w:eastAsia="ru-RU"/>
              </w:rPr>
              <w:br/>
            </w:r>
            <w:r w:rsidRPr="00206D4F">
              <w:rPr>
                <w:rFonts w:ascii="Times New Roman" w:eastAsia="Times New Roman" w:hAnsi="Times New Roman" w:cs="Times New Roman"/>
                <w:sz w:val="28"/>
                <w:szCs w:val="28"/>
                <w:lang w:eastAsia="ru-RU"/>
              </w:rPr>
              <w:t>№ 1436</w:t>
            </w:r>
            <w:r w:rsidRPr="00206D4F">
              <w:rPr>
                <w:rFonts w:ascii="Times New Roman" w:eastAsia="Times New Roman" w:hAnsi="Times New Roman" w:cs="Times New Roman"/>
                <w:sz w:val="28"/>
                <w:szCs w:val="28"/>
                <w:lang w:eastAsia="uk-UA"/>
              </w:rPr>
              <w:t xml:space="preserve"> </w:t>
            </w:r>
            <w:r w:rsidRPr="00206D4F">
              <w:rPr>
                <w:rFonts w:ascii="Times New Roman" w:eastAsia="Times New Roman" w:hAnsi="Times New Roman" w:cs="Times New Roman"/>
                <w:sz w:val="28"/>
                <w:szCs w:val="28"/>
              </w:rPr>
              <w:t>додержується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Стаття 4 </w:t>
            </w:r>
            <w:r w:rsidRPr="00206D4F">
              <w:rPr>
                <w:rFonts w:ascii="Times New Roman" w:eastAsia="Times New Roman" w:hAnsi="Times New Roman" w:cs="Times New Roman"/>
                <w:sz w:val="28"/>
                <w:szCs w:val="28"/>
                <w:lang w:eastAsia="ru-RU"/>
              </w:rPr>
              <w:br/>
              <w:t>ЗУ № 1436</w:t>
            </w:r>
          </w:p>
        </w:tc>
      </w:tr>
      <w:tr w:rsidR="00206D4F" w:rsidRPr="00206D4F" w:rsidTr="00F61AA7">
        <w:trPr>
          <w:trHeight w:val="725"/>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Заборона суцільних рубок головного користування на стрімких схилах відповідно до статті 5 </w:t>
            </w:r>
            <w:r w:rsidRPr="00206D4F">
              <w:rPr>
                <w:rFonts w:ascii="Times New Roman" w:eastAsia="Times New Roman" w:hAnsi="Times New Roman" w:cs="Times New Roman"/>
                <w:sz w:val="28"/>
                <w:szCs w:val="28"/>
                <w:lang w:eastAsia="ru-RU"/>
              </w:rPr>
              <w:t>ЗУ № 1436</w:t>
            </w:r>
            <w:r w:rsidRPr="00206D4F">
              <w:rPr>
                <w:rFonts w:ascii="Times New Roman" w:eastAsia="Times New Roman" w:hAnsi="Times New Roman" w:cs="Times New Roman"/>
                <w:sz w:val="28"/>
                <w:szCs w:val="28"/>
                <w:lang w:eastAsia="uk-UA"/>
              </w:rPr>
              <w:t xml:space="preserve"> </w:t>
            </w:r>
            <w:r w:rsidRPr="00206D4F">
              <w:rPr>
                <w:rFonts w:ascii="Times New Roman" w:eastAsia="Times New Roman" w:hAnsi="Times New Roman" w:cs="Times New Roman"/>
                <w:sz w:val="28"/>
                <w:szCs w:val="28"/>
              </w:rPr>
              <w:t>додержується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B20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Стаття 5 </w:t>
            </w:r>
            <w:r w:rsidR="00B20EEA" w:rsidRPr="00206D4F">
              <w:rPr>
                <w:rFonts w:ascii="Times New Roman" w:eastAsia="Times New Roman" w:hAnsi="Times New Roman" w:cs="Times New Roman"/>
                <w:sz w:val="28"/>
                <w:szCs w:val="28"/>
                <w:lang w:eastAsia="ru-RU"/>
              </w:rPr>
              <w:br/>
            </w:r>
            <w:r w:rsidRPr="00206D4F">
              <w:rPr>
                <w:rFonts w:ascii="Times New Roman" w:eastAsia="Times New Roman" w:hAnsi="Times New Roman" w:cs="Times New Roman"/>
                <w:sz w:val="28"/>
                <w:szCs w:val="28"/>
                <w:lang w:eastAsia="ru-RU"/>
              </w:rPr>
              <w:t>ЗУ</w:t>
            </w:r>
            <w:r w:rsidR="00B20EEA" w:rsidRPr="00206D4F">
              <w:rPr>
                <w:rFonts w:ascii="Times New Roman" w:eastAsia="Times New Roman" w:hAnsi="Times New Roman" w:cs="Times New Roman"/>
                <w:sz w:val="28"/>
                <w:szCs w:val="28"/>
                <w:lang w:eastAsia="ru-RU"/>
              </w:rPr>
              <w:t xml:space="preserve"> </w:t>
            </w:r>
            <w:r w:rsidRPr="00206D4F">
              <w:rPr>
                <w:rFonts w:ascii="Times New Roman" w:eastAsia="Times New Roman" w:hAnsi="Times New Roman" w:cs="Times New Roman"/>
                <w:sz w:val="28"/>
                <w:szCs w:val="28"/>
                <w:lang w:eastAsia="ru-RU"/>
              </w:rPr>
              <w:t>№ 1436</w:t>
            </w:r>
          </w:p>
        </w:tc>
      </w:tr>
      <w:tr w:rsidR="00206D4F" w:rsidRPr="00206D4F" w:rsidTr="00F61AA7">
        <w:trPr>
          <w:trHeight w:val="725"/>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24</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Обмеження окремих способів рубок у смугах відведення каналів, гідротехнічних та інших споруд міжгосподарського значення відповідно до статті 6 </w:t>
            </w:r>
            <w:r w:rsidRPr="00206D4F">
              <w:rPr>
                <w:rFonts w:ascii="Times New Roman" w:eastAsia="Times New Roman" w:hAnsi="Times New Roman" w:cs="Times New Roman"/>
                <w:sz w:val="28"/>
                <w:szCs w:val="28"/>
                <w:lang w:eastAsia="ru-RU"/>
              </w:rPr>
              <w:t>ЗУ № 1436</w:t>
            </w:r>
            <w:r w:rsidRPr="00206D4F">
              <w:rPr>
                <w:rFonts w:ascii="Times New Roman" w:eastAsia="Times New Roman" w:hAnsi="Times New Roman" w:cs="Times New Roman"/>
                <w:sz w:val="28"/>
                <w:szCs w:val="28"/>
                <w:lang w:eastAsia="uk-UA"/>
              </w:rPr>
              <w:t xml:space="preserve"> </w:t>
            </w:r>
            <w:r w:rsidRPr="00206D4F">
              <w:rPr>
                <w:rFonts w:ascii="Times New Roman" w:eastAsia="Times New Roman" w:hAnsi="Times New Roman" w:cs="Times New Roman"/>
                <w:sz w:val="28"/>
                <w:szCs w:val="28"/>
              </w:rPr>
              <w:t>додержується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B20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Стаття 6 </w:t>
            </w:r>
            <w:r w:rsidR="00B20EEA" w:rsidRPr="00206D4F">
              <w:rPr>
                <w:rFonts w:ascii="Times New Roman" w:eastAsia="Times New Roman" w:hAnsi="Times New Roman" w:cs="Times New Roman"/>
                <w:sz w:val="28"/>
                <w:szCs w:val="28"/>
                <w:lang w:eastAsia="ru-RU"/>
              </w:rPr>
              <w:br/>
            </w:r>
            <w:r w:rsidRPr="00206D4F">
              <w:rPr>
                <w:rFonts w:ascii="Times New Roman" w:eastAsia="Times New Roman" w:hAnsi="Times New Roman" w:cs="Times New Roman"/>
                <w:sz w:val="28"/>
                <w:szCs w:val="28"/>
                <w:lang w:eastAsia="ru-RU"/>
              </w:rPr>
              <w:t>ЗУ</w:t>
            </w:r>
            <w:r w:rsidR="00B20EEA" w:rsidRPr="00206D4F">
              <w:rPr>
                <w:rFonts w:ascii="Times New Roman" w:eastAsia="Times New Roman" w:hAnsi="Times New Roman" w:cs="Times New Roman"/>
                <w:sz w:val="28"/>
                <w:szCs w:val="28"/>
                <w:lang w:eastAsia="ru-RU"/>
              </w:rPr>
              <w:t xml:space="preserve"> </w:t>
            </w:r>
            <w:r w:rsidRPr="00206D4F">
              <w:rPr>
                <w:rFonts w:ascii="Times New Roman" w:eastAsia="Times New Roman" w:hAnsi="Times New Roman" w:cs="Times New Roman"/>
                <w:sz w:val="28"/>
                <w:szCs w:val="28"/>
                <w:lang w:eastAsia="ru-RU"/>
              </w:rPr>
              <w:t>№ 1436</w:t>
            </w:r>
          </w:p>
        </w:tc>
      </w:tr>
      <w:tr w:rsidR="00206D4F" w:rsidRPr="00206D4F" w:rsidTr="00F61AA7">
        <w:trPr>
          <w:trHeight w:val="725"/>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25</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 xml:space="preserve">Екологічні та технологічні вимоги щодо розміщення лісосік відповідно до статті 7 </w:t>
            </w:r>
            <w:r w:rsidRPr="00206D4F">
              <w:rPr>
                <w:rFonts w:ascii="Times New Roman" w:eastAsia="Times New Roman" w:hAnsi="Times New Roman" w:cs="Times New Roman"/>
                <w:sz w:val="28"/>
                <w:szCs w:val="28"/>
                <w:lang w:eastAsia="ru-RU"/>
              </w:rPr>
              <w:t>ЗУ № 1436</w:t>
            </w:r>
            <w:r w:rsidRPr="00206D4F">
              <w:rPr>
                <w:rFonts w:ascii="Times New Roman" w:eastAsia="Times New Roman" w:hAnsi="Times New Roman" w:cs="Times New Roman"/>
                <w:sz w:val="28"/>
                <w:szCs w:val="28"/>
                <w:lang w:eastAsia="uk-UA"/>
              </w:rPr>
              <w:t xml:space="preserve"> </w:t>
            </w:r>
            <w:r w:rsidRPr="00206D4F">
              <w:rPr>
                <w:rFonts w:ascii="Times New Roman" w:eastAsia="Times New Roman" w:hAnsi="Times New Roman" w:cs="Times New Roman"/>
                <w:sz w:val="28"/>
                <w:szCs w:val="28"/>
              </w:rPr>
              <w:t xml:space="preserve">додержуються </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B20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Стаття 7 </w:t>
            </w:r>
            <w:r w:rsidR="00B20EEA" w:rsidRPr="00206D4F">
              <w:rPr>
                <w:rFonts w:ascii="Times New Roman" w:eastAsia="Times New Roman" w:hAnsi="Times New Roman" w:cs="Times New Roman"/>
                <w:sz w:val="28"/>
                <w:szCs w:val="28"/>
                <w:lang w:eastAsia="ru-RU"/>
              </w:rPr>
              <w:br/>
            </w:r>
            <w:r w:rsidRPr="00206D4F">
              <w:rPr>
                <w:rFonts w:ascii="Times New Roman" w:eastAsia="Times New Roman" w:hAnsi="Times New Roman" w:cs="Times New Roman"/>
                <w:sz w:val="28"/>
                <w:szCs w:val="28"/>
                <w:lang w:eastAsia="ru-RU"/>
              </w:rPr>
              <w:t>ЗУ</w:t>
            </w:r>
            <w:r w:rsidR="00B20EEA" w:rsidRPr="00206D4F">
              <w:rPr>
                <w:rFonts w:ascii="Times New Roman" w:eastAsia="Times New Roman" w:hAnsi="Times New Roman" w:cs="Times New Roman"/>
                <w:sz w:val="28"/>
                <w:szCs w:val="28"/>
                <w:lang w:eastAsia="ru-RU"/>
              </w:rPr>
              <w:t xml:space="preserve"> </w:t>
            </w:r>
            <w:r w:rsidRPr="00206D4F">
              <w:rPr>
                <w:rFonts w:ascii="Times New Roman" w:eastAsia="Times New Roman" w:hAnsi="Times New Roman" w:cs="Times New Roman"/>
                <w:sz w:val="28"/>
                <w:szCs w:val="28"/>
                <w:lang w:eastAsia="ru-RU"/>
              </w:rPr>
              <w:t>№ 1436</w:t>
            </w:r>
          </w:p>
        </w:tc>
      </w:tr>
      <w:tr w:rsidR="00206D4F" w:rsidRPr="00206D4F" w:rsidTr="00F61AA7">
        <w:trPr>
          <w:trHeight w:val="1287"/>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26</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Заготівля другорядних  лісових  матеріалів  та  здійснення побічних  лісових  користувань  (включаючи спеціально створені для цього насадження) для потреб виробничої та комерційної  діяльності відносяться до спеціального використання,  провадяться за плату на підставі спеціального дозволу - лісового квитка і тільки  у  межах відведених земельних ділянок лісового фонду</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перший пункту 2 Порядку, затвердженого ПКМУ № 449</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27</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Підставою для  рубок  формування  і  оздоровлення лісів є матеріали лісовпорядкування та обстежень, які проводяться власниками лісів і постійними лісокористувачами</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4 Правил, затверджених ПКМУ № 724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27.1</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у разі проведення зазначених рубок у </w:t>
            </w:r>
            <w:proofErr w:type="spellStart"/>
            <w:r w:rsidRPr="00206D4F">
              <w:rPr>
                <w:rFonts w:ascii="Times New Roman" w:eastAsia="Times New Roman" w:hAnsi="Times New Roman" w:cs="Times New Roman"/>
                <w:sz w:val="28"/>
                <w:szCs w:val="28"/>
                <w:lang w:eastAsia="ru-RU"/>
              </w:rPr>
              <w:t>деревостанах</w:t>
            </w:r>
            <w:proofErr w:type="spellEnd"/>
            <w:r w:rsidRPr="00206D4F">
              <w:rPr>
                <w:rFonts w:ascii="Times New Roman" w:eastAsia="Times New Roman" w:hAnsi="Times New Roman" w:cs="Times New Roman"/>
                <w:sz w:val="28"/>
                <w:szCs w:val="28"/>
                <w:lang w:eastAsia="ru-RU"/>
              </w:rPr>
              <w:t xml:space="preserve">, не запроектованих лісовпорядкуванням, власники лісів і постійні лісокористувачі повідомляють про </w:t>
            </w:r>
            <w:r w:rsidRPr="00206D4F">
              <w:rPr>
                <w:rFonts w:ascii="Times New Roman" w:eastAsia="Times New Roman" w:hAnsi="Times New Roman" w:cs="Times New Roman"/>
                <w:sz w:val="28"/>
                <w:szCs w:val="28"/>
                <w:lang w:eastAsia="ru-RU"/>
              </w:rPr>
              <w:lastRenderedPageBreak/>
              <w:t>це  орган виконавчої влади з питань охорони навколишнього природного середовища Автономної Республіки Крим, обласну, Київську та Севастопольську міські держадміністрації</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28</w:t>
            </w:r>
          </w:p>
        </w:tc>
        <w:tc>
          <w:tcPr>
            <w:tcW w:w="2483" w:type="dxa"/>
          </w:tcPr>
          <w:p w:rsidR="00075E66" w:rsidRPr="00206D4F" w:rsidRDefault="00075E66" w:rsidP="00002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Для проведення рубок формування і оздоровлення лісів власником лісів або постійним лісокористувачем </w:t>
            </w:r>
            <w:r w:rsidR="00002CE0" w:rsidRPr="00206D4F">
              <w:rPr>
                <w:rFonts w:ascii="Times New Roman" w:eastAsia="Times New Roman" w:hAnsi="Times New Roman" w:cs="Times New Roman"/>
                <w:sz w:val="28"/>
                <w:szCs w:val="28"/>
                <w:lang w:eastAsia="ru-RU"/>
              </w:rPr>
              <w:t xml:space="preserve">лісорубний квиток, що </w:t>
            </w:r>
            <w:r w:rsidRPr="00206D4F">
              <w:rPr>
                <w:rFonts w:ascii="Times New Roman" w:eastAsia="Times New Roman" w:hAnsi="Times New Roman" w:cs="Times New Roman"/>
                <w:sz w:val="28"/>
                <w:szCs w:val="28"/>
                <w:lang w:eastAsia="ru-RU"/>
              </w:rPr>
              <w:t>видається в установленому порядку відповідно до вимог пункту 55 Правил, затверджених ПКМУ № 724, наявний</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55 Правил, затверджених ПКМУ № 724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29</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uk-UA"/>
              </w:rPr>
            </w:pPr>
            <w:r w:rsidRPr="00206D4F">
              <w:rPr>
                <w:rFonts w:ascii="Times New Roman" w:eastAsia="Arial Unicode MS" w:hAnsi="Times New Roman" w:cs="Times New Roman"/>
                <w:sz w:val="28"/>
                <w:szCs w:val="28"/>
                <w:lang w:eastAsia="ru-RU"/>
              </w:rPr>
              <w:t xml:space="preserve">Відбір дерев для рубок освітлення і прочищення провадиться лише на спеціально закладених пробних ділянках, </w:t>
            </w:r>
            <w:r w:rsidRPr="00206D4F">
              <w:rPr>
                <w:rFonts w:ascii="Times New Roman" w:eastAsia="Arial Unicode MS" w:hAnsi="Times New Roman" w:cs="Times New Roman"/>
                <w:sz w:val="28"/>
                <w:szCs w:val="28"/>
                <w:lang w:eastAsia="uk-UA"/>
              </w:rPr>
              <w:t>що є еталоном для здійснення догляду на всій площі</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перший пункту 13 Правил, затверджених ПКМУ № 724</w:t>
            </w:r>
          </w:p>
        </w:tc>
      </w:tr>
      <w:tr w:rsidR="00206D4F" w:rsidRPr="00206D4F" w:rsidTr="00F61AA7">
        <w:trPr>
          <w:trHeight w:val="590"/>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29.1</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для рубок проріджування та прохідних рубок відбір дерев </w:t>
            </w:r>
            <w:r w:rsidRPr="00206D4F">
              <w:rPr>
                <w:rFonts w:ascii="Times New Roman" w:eastAsia="Times New Roman" w:hAnsi="Times New Roman" w:cs="Times New Roman"/>
                <w:sz w:val="28"/>
                <w:szCs w:val="28"/>
                <w:lang w:eastAsia="ru-RU"/>
              </w:rPr>
              <w:lastRenderedPageBreak/>
              <w:t>провадиться на всій ділянці з урахуванням рівномірного розміщення кращих дерев</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другий пункту 13 Правил, </w:t>
            </w:r>
            <w:r w:rsidRPr="00206D4F">
              <w:rPr>
                <w:rFonts w:ascii="Times New Roman" w:eastAsia="Times New Roman" w:hAnsi="Times New Roman" w:cs="Times New Roman"/>
                <w:sz w:val="28"/>
                <w:szCs w:val="28"/>
                <w:lang w:eastAsia="ru-RU"/>
              </w:rPr>
              <w:lastRenderedPageBreak/>
              <w:t>затверджених ПКМУ № 724</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30</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Види, обсяги, строки, місце та особливості здійснення заходів з поліпшення санітарного стану лісів визначено державними спеціалізованими лісозахисними підприємствами, органом виконавчої влади з питань лісового господарства Автономної Республіки Крим, територіальними органами Держлісагентства, а також власниками лісів, постійними лісокористувачами на основі погоджених відповідно до вимог </w:t>
            </w:r>
            <w:hyperlink r:id="rId6" w:anchor="n230" w:tgtFrame="_blank" w:history="1">
              <w:r w:rsidRPr="00206D4F">
                <w:rPr>
                  <w:rFonts w:ascii="Times New Roman" w:eastAsia="Times New Roman" w:hAnsi="Times New Roman" w:cs="Times New Roman"/>
                  <w:sz w:val="28"/>
                  <w:szCs w:val="28"/>
                  <w:bdr w:val="none" w:sz="0" w:space="0" w:color="auto" w:frame="1"/>
                  <w:shd w:val="clear" w:color="auto" w:fill="FFFFFF"/>
                </w:rPr>
                <w:t>статті 29</w:t>
              </w:r>
            </w:hyperlink>
            <w:hyperlink r:id="rId7" w:anchor="n230" w:tgtFrame="_blank" w:history="1">
              <w:r w:rsidRPr="00206D4F">
                <w:rPr>
                  <w:rFonts w:ascii="Times New Roman" w:eastAsia="Times New Roman" w:hAnsi="Times New Roman" w:cs="Times New Roman"/>
                  <w:bCs/>
                  <w:sz w:val="28"/>
                  <w:szCs w:val="28"/>
                  <w:bdr w:val="none" w:sz="0" w:space="0" w:color="auto" w:frame="1"/>
                  <w:shd w:val="clear" w:color="auto" w:fill="FFFFFF"/>
                  <w:vertAlign w:val="superscript"/>
                </w:rPr>
                <w:t>1</w:t>
              </w:r>
            </w:hyperlink>
            <w:r w:rsidRPr="00206D4F">
              <w:rPr>
                <w:rFonts w:ascii="Times New Roman" w:eastAsia="Times New Roman" w:hAnsi="Times New Roman" w:cs="Times New Roman"/>
                <w:sz w:val="28"/>
                <w:szCs w:val="28"/>
                <w:shd w:val="clear" w:color="auto" w:fill="FFFFFF"/>
              </w:rPr>
              <w:t xml:space="preserve"> Лісового кодексу України матеріалів лісовпорядкування, а також результатів оцінки санітарного стану лісових насаджень</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Пункт 3 Санітарних правил, затверджених ПКМУ № 555; </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перший частини першої статті 29</w:t>
            </w:r>
            <w:r w:rsidRPr="00206D4F">
              <w:rPr>
                <w:rFonts w:ascii="Times New Roman" w:eastAsia="Times New Roman" w:hAnsi="Times New Roman" w:cs="Times New Roman"/>
                <w:sz w:val="28"/>
                <w:szCs w:val="28"/>
                <w:vertAlign w:val="superscript"/>
                <w:lang w:eastAsia="ru-RU"/>
              </w:rPr>
              <w:t>1</w:t>
            </w:r>
            <w:r w:rsidRPr="00206D4F">
              <w:rPr>
                <w:rFonts w:ascii="Times New Roman" w:eastAsia="Times New Roman" w:hAnsi="Times New Roman" w:cs="Times New Roman"/>
                <w:sz w:val="28"/>
                <w:szCs w:val="28"/>
                <w:lang w:eastAsia="ru-RU"/>
              </w:rPr>
              <w:t xml:space="preserve"> ЛКУ</w:t>
            </w:r>
          </w:p>
        </w:tc>
      </w:tr>
      <w:tr w:rsidR="00206D4F" w:rsidRPr="00206D4F" w:rsidTr="00F61AA7">
        <w:trPr>
          <w:trHeight w:val="2003"/>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31</w:t>
            </w:r>
          </w:p>
        </w:tc>
        <w:tc>
          <w:tcPr>
            <w:tcW w:w="2483" w:type="dxa"/>
          </w:tcPr>
          <w:p w:rsidR="00075E66" w:rsidRPr="00206D4F" w:rsidRDefault="00075E66" w:rsidP="00075E66">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Для поліпшення санітарного стану лісів здійснюються такі заходи:</w:t>
            </w:r>
            <w:bookmarkStart w:id="0" w:name="n179"/>
            <w:bookmarkStart w:id="1" w:name="n180"/>
            <w:bookmarkEnd w:id="0"/>
            <w:bookmarkEnd w:id="1"/>
          </w:p>
        </w:tc>
        <w:tc>
          <w:tcPr>
            <w:tcW w:w="1253" w:type="dxa"/>
            <w:tcBorders>
              <w:tl2br w:val="single" w:sz="4" w:space="0" w:color="auto"/>
              <w:tr2bl w:val="single" w:sz="4" w:space="0" w:color="auto"/>
            </w:tcBorders>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rPr>
          <w:trHeight w:val="420"/>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31.1</w:t>
            </w:r>
          </w:p>
        </w:tc>
        <w:tc>
          <w:tcPr>
            <w:tcW w:w="2483" w:type="dxa"/>
          </w:tcPr>
          <w:p w:rsidR="00075E66" w:rsidRPr="00206D4F" w:rsidRDefault="00075E66" w:rsidP="00075E6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вибіркові санітарні рубки</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4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31.2</w:t>
            </w:r>
          </w:p>
        </w:tc>
        <w:tc>
          <w:tcPr>
            <w:tcW w:w="2483" w:type="dxa"/>
          </w:tcPr>
          <w:p w:rsidR="00075E66" w:rsidRPr="00206D4F" w:rsidRDefault="00075E66" w:rsidP="00075E66">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суцільні санітарні рубки</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31.3</w:t>
            </w:r>
          </w:p>
        </w:tc>
        <w:tc>
          <w:tcPr>
            <w:tcW w:w="2483" w:type="dxa"/>
          </w:tcPr>
          <w:p w:rsidR="00075E66" w:rsidRPr="00206D4F" w:rsidRDefault="00075E66" w:rsidP="00075E66">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ліквідація захаращеності</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31.4</w:t>
            </w:r>
          </w:p>
        </w:tc>
        <w:tc>
          <w:tcPr>
            <w:tcW w:w="2483" w:type="dxa"/>
          </w:tcPr>
          <w:p w:rsidR="00075E66" w:rsidRPr="00206D4F" w:rsidRDefault="00075E66" w:rsidP="00075E66">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профілактика виникнення та поширення осередків шкідників і хвороб лісу</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31.5</w:t>
            </w:r>
          </w:p>
        </w:tc>
        <w:tc>
          <w:tcPr>
            <w:tcW w:w="2483" w:type="dxa"/>
          </w:tcPr>
          <w:p w:rsidR="00075E66" w:rsidRPr="00206D4F" w:rsidRDefault="00075E66" w:rsidP="00075E66">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боротьба з ними та захист заготовленої деревини від шкідників і хвороб лісу</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32</w:t>
            </w:r>
          </w:p>
        </w:tc>
        <w:tc>
          <w:tcPr>
            <w:tcW w:w="2483" w:type="dxa"/>
          </w:tcPr>
          <w:p w:rsidR="00075E66" w:rsidRPr="00206D4F" w:rsidRDefault="00075E66" w:rsidP="004E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Захист лісів на земельних ділянках зони відчуження та зони безумовного (обов’язкового) відселення, що зазнали радіоактивного забруднення, здійснюється в порядку, встановленому </w:t>
            </w:r>
            <w:r w:rsidRPr="00206D4F">
              <w:rPr>
                <w:rFonts w:ascii="Times New Roman" w:eastAsia="Times New Roman" w:hAnsi="Times New Roman" w:cs="Times New Roman"/>
                <w:sz w:val="28"/>
                <w:szCs w:val="28"/>
                <w:lang w:eastAsia="ru-RU"/>
              </w:rPr>
              <w:t>статт</w:t>
            </w:r>
            <w:r w:rsidR="004E0718" w:rsidRPr="00206D4F">
              <w:rPr>
                <w:rFonts w:ascii="Times New Roman" w:eastAsia="Times New Roman" w:hAnsi="Times New Roman" w:cs="Times New Roman"/>
                <w:sz w:val="28"/>
                <w:szCs w:val="28"/>
                <w:lang w:eastAsia="ru-RU"/>
              </w:rPr>
              <w:t>ею</w:t>
            </w:r>
            <w:r w:rsidRPr="00206D4F">
              <w:rPr>
                <w:rFonts w:ascii="Times New Roman" w:eastAsia="Times New Roman" w:hAnsi="Times New Roman" w:cs="Times New Roman"/>
                <w:sz w:val="28"/>
                <w:szCs w:val="28"/>
                <w:lang w:eastAsia="ru-RU"/>
              </w:rPr>
              <w:t xml:space="preserve"> 12, статтею 15 ЗУ </w:t>
            </w:r>
            <w:r w:rsidR="004E0718" w:rsidRPr="00206D4F">
              <w:rPr>
                <w:rFonts w:ascii="Times New Roman" w:eastAsia="Times New Roman" w:hAnsi="Times New Roman" w:cs="Times New Roman"/>
                <w:sz w:val="28"/>
                <w:szCs w:val="28"/>
                <w:lang w:eastAsia="ru-RU"/>
              </w:rPr>
              <w:br/>
            </w:r>
            <w:r w:rsidRPr="00206D4F">
              <w:rPr>
                <w:rFonts w:ascii="Times New Roman" w:eastAsia="Times New Roman" w:hAnsi="Times New Roman" w:cs="Times New Roman"/>
                <w:sz w:val="28"/>
                <w:szCs w:val="28"/>
                <w:lang w:eastAsia="ru-RU"/>
              </w:rPr>
              <w:t>№ 791а</w:t>
            </w:r>
            <w:r w:rsidRPr="00206D4F">
              <w:rPr>
                <w:rFonts w:ascii="Times New Roman" w:eastAsia="Times New Roman" w:hAnsi="Times New Roman" w:cs="Times New Roman"/>
                <w:sz w:val="28"/>
                <w:szCs w:val="28"/>
                <w:shd w:val="clear" w:color="auto" w:fill="FFFFFF"/>
              </w:rPr>
              <w:t xml:space="preserve">, статтею 102 ЛКУ </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другий пункту 5 Санітарних правил, затверджених ПКМУ № 555;</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lang w:eastAsia="ru-RU"/>
              </w:rPr>
              <w:t>статті 12, ЗУ № 791а;</w:t>
            </w:r>
            <w:r w:rsidRPr="00206D4F">
              <w:rPr>
                <w:rFonts w:ascii="Times New Roman" w:eastAsia="Times New Roman" w:hAnsi="Times New Roman" w:cs="Times New Roman"/>
                <w:sz w:val="28"/>
                <w:szCs w:val="28"/>
                <w:shd w:val="clear" w:color="auto" w:fill="FFFFFF"/>
              </w:rPr>
              <w:t xml:space="preserve"> </w:t>
            </w:r>
            <w:r w:rsidRPr="00206D4F">
              <w:rPr>
                <w:rFonts w:ascii="Times New Roman" w:eastAsia="Times New Roman" w:hAnsi="Times New Roman" w:cs="Times New Roman"/>
                <w:sz w:val="28"/>
                <w:szCs w:val="28"/>
                <w:shd w:val="clear" w:color="auto" w:fill="FFFFFF"/>
              </w:rPr>
              <w:br/>
              <w:t>стаття 102 ЛКУ</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33</w:t>
            </w:r>
          </w:p>
        </w:tc>
        <w:tc>
          <w:tcPr>
            <w:tcW w:w="2483"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 xml:space="preserve">Перелік заходів з поліпшення санітарного стану </w:t>
            </w:r>
            <w:r w:rsidRPr="00206D4F">
              <w:rPr>
                <w:rFonts w:ascii="Times New Roman" w:eastAsia="Times New Roman" w:hAnsi="Times New Roman" w:cs="Times New Roman"/>
                <w:sz w:val="28"/>
                <w:szCs w:val="28"/>
                <w:shd w:val="clear" w:color="auto" w:fill="FFFFFF"/>
              </w:rPr>
              <w:lastRenderedPageBreak/>
              <w:t>лісів, складений власником лісів, постійним лісокористувачем за формою, встановленою  додатком 1 до Санітарних правил, погоджено державним спеціалізованим лісозахисним підприємством, органом виконавчої влади з питань лісового господарства Автономної Республіки Крим та відповідним територіальним органом Держлісагентства (у межах природно-заповідного фонду -погоджено також обласними, Київською та Севастопольською міськими держадміністраціями)</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шостий пункту 5 </w:t>
            </w:r>
            <w:r w:rsidRPr="00206D4F">
              <w:rPr>
                <w:rFonts w:ascii="Times New Roman" w:eastAsia="Times New Roman" w:hAnsi="Times New Roman" w:cs="Times New Roman"/>
                <w:sz w:val="28"/>
                <w:szCs w:val="28"/>
                <w:lang w:eastAsia="ru-RU"/>
              </w:rPr>
              <w:lastRenderedPageBreak/>
              <w:t>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34</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Документи для погодження переліку заходів з поліпшення санітарного стану лісів подані в повному обсязі відповідно до вимог абзацу восьмого пункту 5 Санітарних правил  </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восьмий пункту 5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35</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Санітарні рубки призначаються в насадженнях, ушкоджених пожежами, шкідниками, хворобами лісу, внаслідок аварій та стихійного лиха, що викликають деградацію лісових </w:t>
            </w:r>
            <w:proofErr w:type="spellStart"/>
            <w:r w:rsidRPr="00206D4F">
              <w:rPr>
                <w:rFonts w:ascii="Times New Roman" w:eastAsia="Times New Roman" w:hAnsi="Times New Roman" w:cs="Times New Roman"/>
                <w:sz w:val="28"/>
                <w:szCs w:val="28"/>
                <w:shd w:val="clear" w:color="auto" w:fill="FFFFFF"/>
              </w:rPr>
              <w:t>деревостанів</w:t>
            </w:r>
            <w:proofErr w:type="spellEnd"/>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перший пункту 6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35.1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листяні насадження під санітарну рубку відводяться за наявності листя на деревах, крім ділянок лісу, пошкоджених внаслідок аварій та стихійного лиха</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третій пункту 6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35.2</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насадження, уражені омелою, кореневою губкою та осіннім опеньком, відводяться під санітарні рубки протягом року</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четвертий пункту 6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35.3</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призначення санітарних рубок здійснюється з урахуванням категорій стану дерев, встановлених у додатку 3 до Санітарних правил</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п’ятий пункту 6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36</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Суцільні санітарні рубки проводяться шляхом вирубування сухостійних, </w:t>
            </w:r>
            <w:proofErr w:type="spellStart"/>
            <w:r w:rsidRPr="00206D4F">
              <w:rPr>
                <w:rFonts w:ascii="Times New Roman" w:eastAsia="Times New Roman" w:hAnsi="Times New Roman" w:cs="Times New Roman"/>
                <w:sz w:val="28"/>
                <w:szCs w:val="28"/>
                <w:shd w:val="clear" w:color="auto" w:fill="FFFFFF"/>
              </w:rPr>
              <w:lastRenderedPageBreak/>
              <w:t>відмираючих</w:t>
            </w:r>
            <w:proofErr w:type="spellEnd"/>
            <w:r w:rsidRPr="00206D4F">
              <w:rPr>
                <w:rFonts w:ascii="Times New Roman" w:eastAsia="Times New Roman" w:hAnsi="Times New Roman" w:cs="Times New Roman"/>
                <w:sz w:val="28"/>
                <w:szCs w:val="28"/>
                <w:shd w:val="clear" w:color="auto" w:fill="FFFFFF"/>
              </w:rPr>
              <w:t xml:space="preserve"> і дуже ослаблених дерев, пошкоджених пожежами, шкідниками, хворобами лісу і внаслідок аварій та стихійного лиха, лише у </w:t>
            </w:r>
            <w:proofErr w:type="spellStart"/>
            <w:r w:rsidRPr="00206D4F">
              <w:rPr>
                <w:rFonts w:ascii="Times New Roman" w:eastAsia="Times New Roman" w:hAnsi="Times New Roman" w:cs="Times New Roman"/>
                <w:sz w:val="28"/>
                <w:szCs w:val="28"/>
                <w:shd w:val="clear" w:color="auto" w:fill="FFFFFF"/>
              </w:rPr>
              <w:t>деревостанах</w:t>
            </w:r>
            <w:proofErr w:type="spellEnd"/>
            <w:r w:rsidRPr="00206D4F">
              <w:rPr>
                <w:rFonts w:ascii="Times New Roman" w:eastAsia="Times New Roman" w:hAnsi="Times New Roman" w:cs="Times New Roman"/>
                <w:sz w:val="28"/>
                <w:szCs w:val="28"/>
                <w:shd w:val="clear" w:color="auto" w:fill="FFFFFF"/>
              </w:rPr>
              <w:t>, в яких проведення вибіркових санітарних рубок призведе до зменшення повноти насаджень нижче 0,1</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перший пункту 27 Санітарних правил, </w:t>
            </w:r>
            <w:r w:rsidRPr="00206D4F">
              <w:rPr>
                <w:rFonts w:ascii="Times New Roman" w:eastAsia="Times New Roman" w:hAnsi="Times New Roman" w:cs="Times New Roman"/>
                <w:sz w:val="28"/>
                <w:szCs w:val="28"/>
                <w:lang w:eastAsia="ru-RU"/>
              </w:rPr>
              <w:lastRenderedPageBreak/>
              <w:t>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36.1</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мінімальна площа суцільної санітарної рубки становить 0,1 гектара,  максимальна визначається фактичними розмірами пошкоджених насаджень, де необхідно провести таку рубку</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другий пункту 27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36.2</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під час проведення суцільних санітарних рубок застосовуються технології, які дають змогу максимально зберігати дерева, що не підлягають вирубуванню, підріст, підлісок, трав’яний покрив та ґрунти</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третій пункту 27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37</w:t>
            </w:r>
          </w:p>
        </w:tc>
        <w:tc>
          <w:tcPr>
            <w:tcW w:w="2483"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Власник лісів, постійний лісокористувач відповідно до вимог розпорядження КМУ</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 xml:space="preserve"> </w:t>
            </w:r>
            <w:hyperlink r:id="rId8" w:tgtFrame="_blank" w:history="1">
              <w:r w:rsidRPr="00206D4F">
                <w:rPr>
                  <w:rFonts w:ascii="Times New Roman" w:eastAsia="Times New Roman" w:hAnsi="Times New Roman" w:cs="Times New Roman"/>
                  <w:sz w:val="28"/>
                  <w:szCs w:val="28"/>
                  <w:bdr w:val="none" w:sz="0" w:space="0" w:color="auto" w:frame="1"/>
                  <w:shd w:val="clear" w:color="auto" w:fill="FFFFFF"/>
                </w:rPr>
                <w:t>№ 208</w:t>
              </w:r>
            </w:hyperlink>
            <w:r w:rsidRPr="00206D4F">
              <w:rPr>
                <w:rFonts w:ascii="Times New Roman" w:eastAsia="Times New Roman" w:hAnsi="Times New Roman" w:cs="Times New Roman"/>
                <w:sz w:val="28"/>
                <w:szCs w:val="28"/>
                <w:shd w:val="clear" w:color="auto" w:fill="FFFFFF"/>
              </w:rPr>
              <w:t xml:space="preserve"> “Про обмін інформацією про проведення рубок деревини у лісах” до Мінприроди згідно з </w:t>
            </w:r>
            <w:r w:rsidRPr="00206D4F">
              <w:rPr>
                <w:rFonts w:ascii="Times New Roman" w:eastAsia="Times New Roman" w:hAnsi="Times New Roman" w:cs="Times New Roman"/>
                <w:bCs/>
                <w:sz w:val="28"/>
                <w:szCs w:val="28"/>
                <w:shd w:val="clear" w:color="auto" w:fill="FFFFFF"/>
              </w:rPr>
              <w:t xml:space="preserve">Регламентом, затвердженим наказом № 91, </w:t>
            </w:r>
            <w:r w:rsidRPr="00206D4F">
              <w:rPr>
                <w:rFonts w:ascii="Times New Roman" w:eastAsia="Times New Roman" w:hAnsi="Times New Roman" w:cs="Times New Roman"/>
                <w:sz w:val="28"/>
                <w:szCs w:val="28"/>
                <w:shd w:val="clear" w:color="auto" w:fill="FFFFFF"/>
              </w:rPr>
              <w:t>інформацію надав</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A3304A" w:rsidRPr="00206D4F" w:rsidRDefault="00A3304A" w:rsidP="00A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lang w:eastAsia="ru-RU"/>
              </w:rPr>
              <w:t xml:space="preserve">Пункт 10 Санітарних правил; </w:t>
            </w:r>
            <w:r w:rsidRPr="00206D4F">
              <w:rPr>
                <w:rFonts w:ascii="Times New Roman" w:eastAsia="Times New Roman" w:hAnsi="Times New Roman" w:cs="Times New Roman"/>
                <w:sz w:val="28"/>
                <w:szCs w:val="28"/>
                <w:shd w:val="clear" w:color="auto" w:fill="FFFFFF"/>
              </w:rPr>
              <w:t>розпорядження КМУ</w:t>
            </w:r>
          </w:p>
          <w:p w:rsidR="00A3304A" w:rsidRPr="00206D4F" w:rsidRDefault="00AE3D0C" w:rsidP="00A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bdr w:val="none" w:sz="0" w:space="0" w:color="auto" w:frame="1"/>
                <w:shd w:val="clear" w:color="auto" w:fill="FFFFFF"/>
              </w:rPr>
            </w:pPr>
            <w:hyperlink r:id="rId9" w:tgtFrame="_blank" w:history="1">
              <w:r w:rsidR="00A3304A" w:rsidRPr="00206D4F">
                <w:rPr>
                  <w:rFonts w:ascii="Times New Roman" w:eastAsia="Times New Roman" w:hAnsi="Times New Roman" w:cs="Times New Roman"/>
                  <w:sz w:val="28"/>
                  <w:szCs w:val="28"/>
                  <w:bdr w:val="none" w:sz="0" w:space="0" w:color="auto" w:frame="1"/>
                  <w:shd w:val="clear" w:color="auto" w:fill="FFFFFF"/>
                </w:rPr>
                <w:t>№ 208</w:t>
              </w:r>
            </w:hyperlink>
            <w:r w:rsidR="00A3304A" w:rsidRPr="00206D4F">
              <w:rPr>
                <w:rFonts w:ascii="Times New Roman" w:eastAsia="Times New Roman" w:hAnsi="Times New Roman" w:cs="Times New Roman"/>
                <w:sz w:val="28"/>
                <w:szCs w:val="28"/>
                <w:bdr w:val="none" w:sz="0" w:space="0" w:color="auto" w:frame="1"/>
                <w:shd w:val="clear" w:color="auto" w:fill="FFFFFF"/>
              </w:rPr>
              <w:t>;</w:t>
            </w:r>
          </w:p>
          <w:p w:rsidR="00075E66" w:rsidRPr="00206D4F" w:rsidRDefault="00075E66" w:rsidP="00A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Регламент, затверджений</w:t>
            </w:r>
          </w:p>
          <w:p w:rsidR="00075E66" w:rsidRPr="00206D4F" w:rsidRDefault="00075E66" w:rsidP="00A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наказом</w:t>
            </w:r>
          </w:p>
          <w:p w:rsidR="00075E66" w:rsidRPr="00206D4F" w:rsidRDefault="00075E66" w:rsidP="00A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91</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rPr>
          <w:trHeight w:val="1092"/>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38</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Відбір дерев для санітарних рубок у межах природно-заповідного фонду проводиться за участю головного природознавця</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8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38.1</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на територіях та об’єктах природно-заповідного фонду, для яких не створюються спеціальні адміністрації, відбір дерев для санітарних рубок проводиться за участю посадової особи, відповідальної за охорону навколишнього природного середовища, підприємства, установи та організації, у віданні яких </w:t>
            </w:r>
            <w:r w:rsidRPr="00206D4F">
              <w:rPr>
                <w:rFonts w:ascii="Times New Roman" w:eastAsia="Times New Roman" w:hAnsi="Times New Roman" w:cs="Times New Roman"/>
                <w:sz w:val="28"/>
                <w:szCs w:val="28"/>
                <w:shd w:val="clear" w:color="auto" w:fill="FFFFFF"/>
              </w:rPr>
              <w:lastRenderedPageBreak/>
              <w:t>перебувають такі території та об’єкти</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39</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Вибіркові санітарні рубки проводяться власниками лісів, постійними лісокористувачами шляхом вилучення з насаджень сухостійних, </w:t>
            </w:r>
            <w:proofErr w:type="spellStart"/>
            <w:r w:rsidRPr="00206D4F">
              <w:rPr>
                <w:rFonts w:ascii="Times New Roman" w:eastAsia="Times New Roman" w:hAnsi="Times New Roman" w:cs="Times New Roman"/>
                <w:sz w:val="28"/>
                <w:szCs w:val="28"/>
                <w:shd w:val="clear" w:color="auto" w:fill="FFFFFF"/>
              </w:rPr>
              <w:t>відмираючих</w:t>
            </w:r>
            <w:proofErr w:type="spellEnd"/>
            <w:r w:rsidRPr="00206D4F">
              <w:rPr>
                <w:rFonts w:ascii="Times New Roman" w:eastAsia="Times New Roman" w:hAnsi="Times New Roman" w:cs="Times New Roman"/>
                <w:sz w:val="28"/>
                <w:szCs w:val="28"/>
                <w:shd w:val="clear" w:color="auto" w:fill="FFFFFF"/>
              </w:rPr>
              <w:t>, дуже ослаблених насаджень, пошкоджених пожежами, шкідниками, хворобами лісу і внаслідок аварій та стихійного лиха (окремих дерев або їх груп)</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12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40</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Відбір дерев для рубки, встановлений пунктами 14-25 Санітарних правил, дотримується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14-25 Санітарних правил, затверджених ПКМУ № 555</w:t>
            </w:r>
          </w:p>
        </w:tc>
      </w:tr>
      <w:tr w:rsidR="00206D4F" w:rsidRPr="00206D4F" w:rsidTr="00F61AA7">
        <w:trPr>
          <w:trHeight w:val="2006"/>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Під час відведення насадження для проведення вибіркових санітарних рубок проводиться нумерація дерев, що підлягають вирубуванню, починаючи з тих, що мають ступінь товщини стовбура  </w:t>
            </w:r>
            <w:smartTag w:uri="urn:schemas-microsoft-com:office:smarttags" w:element="metricconverter">
              <w:smartTagPr>
                <w:attr w:name="ProductID" w:val="24 сантиметри"/>
              </w:smartTagPr>
              <w:r w:rsidRPr="00206D4F">
                <w:rPr>
                  <w:rFonts w:ascii="Times New Roman" w:eastAsia="Times New Roman" w:hAnsi="Times New Roman" w:cs="Times New Roman"/>
                  <w:sz w:val="28"/>
                  <w:szCs w:val="28"/>
                  <w:shd w:val="clear" w:color="auto" w:fill="FFFFFF"/>
                </w:rPr>
                <w:t>24 сантиметри</w:t>
              </w:r>
            </w:smartTag>
            <w:r w:rsidRPr="00206D4F">
              <w:rPr>
                <w:rFonts w:ascii="Times New Roman" w:eastAsia="Times New Roman" w:hAnsi="Times New Roman" w:cs="Times New Roman"/>
                <w:sz w:val="28"/>
                <w:szCs w:val="28"/>
                <w:shd w:val="clear" w:color="auto" w:fill="FFFFFF"/>
              </w:rPr>
              <w:t xml:space="preserve"> і більше на висоті 1,3 метра </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33F99" w:rsidP="0003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Пункт 26, додаток 4 </w:t>
            </w:r>
            <w:r w:rsidR="00075E66" w:rsidRPr="00206D4F">
              <w:rPr>
                <w:rFonts w:ascii="Times New Roman" w:eastAsia="Times New Roman" w:hAnsi="Times New Roman" w:cs="Times New Roman"/>
                <w:sz w:val="28"/>
                <w:szCs w:val="28"/>
                <w:lang w:eastAsia="ru-RU"/>
              </w:rPr>
              <w:t xml:space="preserve">Санітарних правил, затверджених ПКМУ № 555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41.1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складено нумераційну відомість дерев, призначених для вибіркової санітарної рубки, згідно з додатком 4 до Санітарних правил із зазначенням породи, категорії технічної придатності і підстав для відбору їх для рубки</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42</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Пробні площі на місцевості закріплюються пікетними кілками із зазначенням порядкового номера та схематично наносяться на план лісової ділянки, на якій необхідно провести суцільну санітарну рубку</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третій пункту 29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42.1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результати обстежень на пробних площах оформлено у картці пробних площ обстеження санітарного стану насаджень згідно з додатком 5 до Санітарних правил</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четвертий пункту 29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43</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Обсяги ліквідної деревини, яка </w:t>
            </w:r>
            <w:proofErr w:type="spellStart"/>
            <w:r w:rsidRPr="00206D4F">
              <w:rPr>
                <w:rFonts w:ascii="Times New Roman" w:eastAsia="Times New Roman" w:hAnsi="Times New Roman" w:cs="Times New Roman"/>
                <w:sz w:val="28"/>
                <w:szCs w:val="28"/>
                <w:shd w:val="clear" w:color="auto" w:fill="FFFFFF"/>
              </w:rPr>
              <w:t>заготовляється</w:t>
            </w:r>
            <w:proofErr w:type="spellEnd"/>
            <w:r w:rsidRPr="00206D4F">
              <w:rPr>
                <w:rFonts w:ascii="Times New Roman" w:eastAsia="Times New Roman" w:hAnsi="Times New Roman" w:cs="Times New Roman"/>
                <w:sz w:val="28"/>
                <w:szCs w:val="28"/>
                <w:shd w:val="clear" w:color="auto" w:fill="FFFFFF"/>
              </w:rPr>
              <w:t xml:space="preserve"> під час проведення суцільних </w:t>
            </w:r>
            <w:r w:rsidRPr="00206D4F">
              <w:rPr>
                <w:rFonts w:ascii="Times New Roman" w:eastAsia="Times New Roman" w:hAnsi="Times New Roman" w:cs="Times New Roman"/>
                <w:sz w:val="28"/>
                <w:szCs w:val="28"/>
                <w:shd w:val="clear" w:color="auto" w:fill="FFFFFF"/>
              </w:rPr>
              <w:lastRenderedPageBreak/>
              <w:t>санітарних рубок у пристиглих, стиглих та перестійних насадженнях у категоріях лісів, де дозволено проведення рубок головного користування, зараховуються до обсягів використання розрахункової лісосіки та обсягів фактично заготовленої в порядку рубок головного користування деревини</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перший пункту 28 Санітарних правил, </w:t>
            </w:r>
            <w:r w:rsidRPr="00206D4F">
              <w:rPr>
                <w:rFonts w:ascii="Times New Roman" w:eastAsia="Times New Roman" w:hAnsi="Times New Roman" w:cs="Times New Roman"/>
                <w:sz w:val="28"/>
                <w:szCs w:val="28"/>
                <w:lang w:eastAsia="ru-RU"/>
              </w:rPr>
              <w:lastRenderedPageBreak/>
              <w:t>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44</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У разі виникнення потреби у проведенні суцільних санітарних рубок у категоріях лісів, де дозволено проведення рубок головного користування в обсягах, які перевищують розрахункову лісосіку за весь період її дії, проведення рубок головного користування припинено</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третій пункту 28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45</w:t>
            </w:r>
          </w:p>
        </w:tc>
        <w:tc>
          <w:tcPr>
            <w:tcW w:w="248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Доцільність призначення суцільної санітарної рубки визначено комісією, </w:t>
            </w:r>
            <w:r w:rsidRPr="00206D4F">
              <w:rPr>
                <w:rFonts w:ascii="Times New Roman" w:eastAsia="Times New Roman" w:hAnsi="Times New Roman" w:cs="Times New Roman"/>
                <w:sz w:val="28"/>
                <w:szCs w:val="28"/>
                <w:shd w:val="clear" w:color="auto" w:fill="FFFFFF"/>
              </w:rPr>
              <w:lastRenderedPageBreak/>
              <w:t>утвореною за рішенням власників лісів, постійних лісокористувачів</w:t>
            </w:r>
          </w:p>
        </w:tc>
        <w:tc>
          <w:tcPr>
            <w:tcW w:w="1253" w:type="dxa"/>
          </w:tcPr>
          <w:p w:rsidR="00075E66" w:rsidRPr="00206D4F" w:rsidRDefault="00075E66" w:rsidP="00075E66">
            <w:pPr>
              <w:tabs>
                <w:tab w:val="left" w:pos="720"/>
              </w:tabs>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перший пункту 30 Санітарних правил, затверджен</w:t>
            </w:r>
            <w:r w:rsidRPr="00206D4F">
              <w:rPr>
                <w:rFonts w:ascii="Times New Roman" w:eastAsia="Times New Roman" w:hAnsi="Times New Roman" w:cs="Times New Roman"/>
                <w:sz w:val="28"/>
                <w:szCs w:val="28"/>
                <w:lang w:eastAsia="ru-RU"/>
              </w:rPr>
              <w:lastRenderedPageBreak/>
              <w:t>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45.1</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інформацію про утворення такої комісії територіальним органам Держекоінспекції надано</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45.2</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акт обстеження насаджень, що потребують суцільної санітарної рубки, складено</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четвертий пункту 30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46</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Документи щодо проведення суцільних санітарних рубок, передбачені пунктом 32 Санітарних правил,</w:t>
            </w:r>
            <w:r w:rsidRPr="00206D4F">
              <w:rPr>
                <w:rFonts w:ascii="Times New Roman" w:eastAsia="Times New Roman" w:hAnsi="Times New Roman" w:cs="Times New Roman"/>
                <w:sz w:val="28"/>
                <w:szCs w:val="28"/>
                <w:shd w:val="clear" w:color="auto" w:fill="FFFFFF"/>
              </w:rPr>
              <w:t xml:space="preserve"> органу виконавчої влади з питань лісового господарства Автономної Республіки Крим, територіальним органам Держлісагентства </w:t>
            </w:r>
            <w:r w:rsidRPr="00206D4F">
              <w:rPr>
                <w:rFonts w:ascii="Times New Roman" w:eastAsia="Times New Roman" w:hAnsi="Times New Roman" w:cs="Times New Roman"/>
                <w:sz w:val="28"/>
                <w:szCs w:val="28"/>
                <w:lang w:eastAsia="ru-RU"/>
              </w:rPr>
              <w:t>подано в повному обсязі</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32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47</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Санітарні вимоги до проведення рубок та використання лісових ресурсів, встановлені пунктами 40-43 </w:t>
            </w:r>
            <w:r w:rsidRPr="00206D4F">
              <w:rPr>
                <w:rFonts w:ascii="Times New Roman" w:eastAsia="Times New Roman" w:hAnsi="Times New Roman" w:cs="Times New Roman"/>
                <w:sz w:val="28"/>
                <w:szCs w:val="28"/>
                <w:lang w:eastAsia="ru-RU"/>
              </w:rPr>
              <w:lastRenderedPageBreak/>
              <w:t>Санітарних правил, дотримано</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Пункти 40-43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48</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Збережено окремі повалені сухостійні дерева, які слугують середовищем існування та захисту інших об’єктів живої природи, про що робиться відмітка у матеріалах відводу та лісорубному квитку</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перший пункту 36 Санітарних правил, затверджених ПКМУ № 555</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49</w:t>
            </w:r>
          </w:p>
        </w:tc>
        <w:tc>
          <w:tcPr>
            <w:tcW w:w="248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Під час проведення робіт з ліквідації захаращеності в лісах у межах природно-заповідного фонду (крім хвойних молодняків за межами природних заповідників, заповідних зон і заповідних урочищ) передбачено залишок неліквідної деревини обсягом не менш </w:t>
            </w:r>
            <w:r w:rsidRPr="00206D4F">
              <w:rPr>
                <w:rFonts w:ascii="Times New Roman" w:eastAsia="Times New Roman" w:hAnsi="Times New Roman" w:cs="Times New Roman"/>
                <w:sz w:val="28"/>
                <w:szCs w:val="28"/>
                <w:lang w:eastAsia="ru-RU"/>
              </w:rPr>
              <w:br/>
              <w:t xml:space="preserve">як </w:t>
            </w:r>
            <w:smartTag w:uri="urn:schemas-microsoft-com:office:smarttags" w:element="metricconverter">
              <w:smartTagPr>
                <w:attr w:name="ProductID" w:val="30 куб. м"/>
              </w:smartTagPr>
              <w:r w:rsidRPr="00206D4F">
                <w:rPr>
                  <w:rFonts w:ascii="Times New Roman" w:eastAsia="Times New Roman" w:hAnsi="Times New Roman" w:cs="Times New Roman"/>
                  <w:sz w:val="28"/>
                  <w:szCs w:val="28"/>
                  <w:lang w:eastAsia="ru-RU"/>
                </w:rPr>
                <w:t>30 куб. м</w:t>
              </w:r>
            </w:smartTag>
            <w:r w:rsidRPr="00206D4F">
              <w:rPr>
                <w:rFonts w:ascii="Times New Roman" w:eastAsia="Times New Roman" w:hAnsi="Times New Roman" w:cs="Times New Roman"/>
                <w:sz w:val="28"/>
                <w:szCs w:val="28"/>
                <w:lang w:eastAsia="ru-RU"/>
              </w:rPr>
              <w:t xml:space="preserve"> на один гектар</w:t>
            </w:r>
          </w:p>
        </w:tc>
        <w:tc>
          <w:tcPr>
            <w:tcW w:w="1253" w:type="dxa"/>
          </w:tcPr>
          <w:p w:rsidR="00075E66" w:rsidRPr="00206D4F" w:rsidRDefault="00075E66" w:rsidP="00075E66">
            <w:pPr>
              <w:spacing w:after="0" w:line="240" w:lineRule="auto"/>
              <w:jc w:val="both"/>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другий пункту 36 Санітарних правил, затверджених ПКМУ № 555</w:t>
            </w:r>
          </w:p>
        </w:tc>
      </w:tr>
      <w:tr w:rsidR="00206D4F" w:rsidRPr="00206D4F" w:rsidTr="00F61AA7">
        <w:trPr>
          <w:trHeight w:val="796"/>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50</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Заготівля деревини здійснюється протягом року, на який лісосіка призначена для рубки</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перший пункту 46 </w:t>
            </w:r>
            <w:r w:rsidR="00806E30" w:rsidRPr="00206D4F">
              <w:rPr>
                <w:rFonts w:ascii="Times New Roman" w:eastAsia="Times New Roman" w:hAnsi="Times New Roman" w:cs="Times New Roman"/>
                <w:bCs/>
                <w:sz w:val="28"/>
                <w:szCs w:val="28"/>
                <w:lang w:eastAsia="ru-RU"/>
              </w:rPr>
              <w:t xml:space="preserve">Порядку </w:t>
            </w:r>
            <w:r w:rsidR="00806E30" w:rsidRPr="00206D4F">
              <w:rPr>
                <w:rFonts w:ascii="Times New Roman" w:eastAsia="Times New Roman" w:hAnsi="Times New Roman" w:cs="Times New Roman"/>
                <w:sz w:val="28"/>
                <w:szCs w:val="28"/>
                <w:lang w:eastAsia="ru-RU"/>
              </w:rPr>
              <w:t>спеціального використан</w:t>
            </w:r>
            <w:r w:rsidR="00806E30" w:rsidRPr="00206D4F">
              <w:rPr>
                <w:rFonts w:ascii="Times New Roman" w:eastAsia="Times New Roman" w:hAnsi="Times New Roman" w:cs="Times New Roman"/>
                <w:sz w:val="28"/>
                <w:szCs w:val="28"/>
                <w:lang w:eastAsia="ru-RU"/>
              </w:rPr>
              <w:lastRenderedPageBreak/>
              <w:t>ня лісових ресурсів</w:t>
            </w:r>
            <w:r w:rsidR="00806E30" w:rsidRPr="00206D4F">
              <w:rPr>
                <w:rFonts w:ascii="Times New Roman" w:eastAsia="Times New Roman" w:hAnsi="Times New Roman" w:cs="Times New Roman"/>
                <w:bCs/>
                <w:sz w:val="28"/>
                <w:szCs w:val="28"/>
                <w:lang w:eastAsia="ru-RU"/>
              </w:rPr>
              <w:t xml:space="preserve">, затвердженого </w:t>
            </w:r>
            <w:r w:rsidR="00806E30" w:rsidRPr="00206D4F">
              <w:rPr>
                <w:rFonts w:ascii="Times New Roman" w:eastAsia="Times New Roman" w:hAnsi="Times New Roman" w:cs="Times New Roman"/>
                <w:sz w:val="28"/>
                <w:szCs w:val="28"/>
                <w:lang w:eastAsia="ru-RU"/>
              </w:rPr>
              <w:t>ПКМУ</w:t>
            </w:r>
            <w:r w:rsidR="00806E30" w:rsidRPr="00206D4F">
              <w:rPr>
                <w:rFonts w:ascii="Times New Roman" w:eastAsia="Times New Roman" w:hAnsi="Times New Roman" w:cs="Times New Roman"/>
                <w:bCs/>
                <w:sz w:val="28"/>
                <w:szCs w:val="28"/>
                <w:lang w:eastAsia="ru-RU"/>
              </w:rPr>
              <w:t xml:space="preserve"> </w:t>
            </w:r>
            <w:r w:rsidR="00806E30" w:rsidRPr="00206D4F">
              <w:rPr>
                <w:rFonts w:ascii="Times New Roman" w:eastAsia="Times New Roman" w:hAnsi="Times New Roman" w:cs="Times New Roman"/>
                <w:bCs/>
                <w:sz w:val="28"/>
                <w:szCs w:val="28"/>
                <w:lang w:eastAsia="ru-RU"/>
              </w:rPr>
              <w:br/>
              <w:t>№ 761</w:t>
            </w:r>
          </w:p>
        </w:tc>
      </w:tr>
      <w:tr w:rsidR="00206D4F" w:rsidRPr="00206D4F" w:rsidTr="00F61AA7">
        <w:trPr>
          <w:trHeight w:val="409"/>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50.1</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вивезення деревини здійснюється з 01 січня року рубки і до 01 квітня наступного року</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50.2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строки заготівлі деревини, встановлені абзацом другим пункту 46 Порядку, затвердженого ПКМУ № 761,</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другий пункту 46 </w:t>
            </w:r>
            <w:r w:rsidR="00806E30" w:rsidRPr="00206D4F">
              <w:rPr>
                <w:rFonts w:ascii="Times New Roman" w:eastAsia="Times New Roman" w:hAnsi="Times New Roman" w:cs="Times New Roman"/>
                <w:bCs/>
                <w:sz w:val="28"/>
                <w:szCs w:val="28"/>
                <w:lang w:eastAsia="ru-RU"/>
              </w:rPr>
              <w:t xml:space="preserve">Порядку </w:t>
            </w:r>
            <w:r w:rsidR="00806E30" w:rsidRPr="00206D4F">
              <w:rPr>
                <w:rFonts w:ascii="Times New Roman" w:eastAsia="Times New Roman" w:hAnsi="Times New Roman" w:cs="Times New Roman"/>
                <w:sz w:val="28"/>
                <w:szCs w:val="28"/>
                <w:lang w:eastAsia="ru-RU"/>
              </w:rPr>
              <w:t>спеціального використання лісових ресурсів</w:t>
            </w:r>
            <w:r w:rsidR="00806E30" w:rsidRPr="00206D4F">
              <w:rPr>
                <w:rFonts w:ascii="Times New Roman" w:eastAsia="Times New Roman" w:hAnsi="Times New Roman" w:cs="Times New Roman"/>
                <w:bCs/>
                <w:sz w:val="28"/>
                <w:szCs w:val="28"/>
                <w:lang w:eastAsia="ru-RU"/>
              </w:rPr>
              <w:t xml:space="preserve">, затвердженого </w:t>
            </w:r>
            <w:r w:rsidR="00806E30" w:rsidRPr="00206D4F">
              <w:rPr>
                <w:rFonts w:ascii="Times New Roman" w:eastAsia="Times New Roman" w:hAnsi="Times New Roman" w:cs="Times New Roman"/>
                <w:sz w:val="28"/>
                <w:szCs w:val="28"/>
                <w:lang w:eastAsia="ru-RU"/>
              </w:rPr>
              <w:t>ПКМУ</w:t>
            </w:r>
            <w:r w:rsidR="00806E30" w:rsidRPr="00206D4F">
              <w:rPr>
                <w:rFonts w:ascii="Times New Roman" w:eastAsia="Times New Roman" w:hAnsi="Times New Roman" w:cs="Times New Roman"/>
                <w:bCs/>
                <w:sz w:val="28"/>
                <w:szCs w:val="28"/>
                <w:lang w:eastAsia="ru-RU"/>
              </w:rPr>
              <w:t xml:space="preserve"> </w:t>
            </w:r>
            <w:r w:rsidR="00806E30" w:rsidRPr="00206D4F">
              <w:rPr>
                <w:rFonts w:ascii="Times New Roman" w:eastAsia="Times New Roman" w:hAnsi="Times New Roman" w:cs="Times New Roman"/>
                <w:bCs/>
                <w:sz w:val="28"/>
                <w:szCs w:val="28"/>
                <w:lang w:eastAsia="ru-RU"/>
              </w:rPr>
              <w:br/>
              <w:t>№ 761</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50.3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загальний обсяг заготівлі деревини під час проведення рубок головного користування не перевищує  розмір розрахункової лісосіки за період її дії</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другий пункту 10 </w:t>
            </w:r>
            <w:r w:rsidR="00806E30" w:rsidRPr="00206D4F">
              <w:rPr>
                <w:rFonts w:ascii="Times New Roman" w:eastAsia="Times New Roman" w:hAnsi="Times New Roman" w:cs="Times New Roman"/>
                <w:bCs/>
                <w:sz w:val="28"/>
                <w:szCs w:val="28"/>
                <w:lang w:eastAsia="ru-RU"/>
              </w:rPr>
              <w:t xml:space="preserve">Порядку </w:t>
            </w:r>
            <w:r w:rsidR="00806E30" w:rsidRPr="00206D4F">
              <w:rPr>
                <w:rFonts w:ascii="Times New Roman" w:eastAsia="Times New Roman" w:hAnsi="Times New Roman" w:cs="Times New Roman"/>
                <w:sz w:val="28"/>
                <w:szCs w:val="28"/>
                <w:lang w:eastAsia="ru-RU"/>
              </w:rPr>
              <w:t>спеціального використання лісових ресурсів</w:t>
            </w:r>
            <w:r w:rsidR="00806E30" w:rsidRPr="00206D4F">
              <w:rPr>
                <w:rFonts w:ascii="Times New Roman" w:eastAsia="Times New Roman" w:hAnsi="Times New Roman" w:cs="Times New Roman"/>
                <w:bCs/>
                <w:sz w:val="28"/>
                <w:szCs w:val="28"/>
                <w:lang w:eastAsia="ru-RU"/>
              </w:rPr>
              <w:t xml:space="preserve">, затвердженого </w:t>
            </w:r>
            <w:r w:rsidR="00806E30" w:rsidRPr="00206D4F">
              <w:rPr>
                <w:rFonts w:ascii="Times New Roman" w:eastAsia="Times New Roman" w:hAnsi="Times New Roman" w:cs="Times New Roman"/>
                <w:sz w:val="28"/>
                <w:szCs w:val="28"/>
                <w:lang w:eastAsia="ru-RU"/>
              </w:rPr>
              <w:t>ПКМУ</w:t>
            </w:r>
            <w:r w:rsidR="00806E30" w:rsidRPr="00206D4F">
              <w:rPr>
                <w:rFonts w:ascii="Times New Roman" w:eastAsia="Times New Roman" w:hAnsi="Times New Roman" w:cs="Times New Roman"/>
                <w:bCs/>
                <w:sz w:val="28"/>
                <w:szCs w:val="28"/>
                <w:lang w:eastAsia="ru-RU"/>
              </w:rPr>
              <w:t xml:space="preserve"> </w:t>
            </w:r>
            <w:r w:rsidR="00806E30" w:rsidRPr="00206D4F">
              <w:rPr>
                <w:rFonts w:ascii="Times New Roman" w:eastAsia="Times New Roman" w:hAnsi="Times New Roman" w:cs="Times New Roman"/>
                <w:bCs/>
                <w:sz w:val="28"/>
                <w:szCs w:val="28"/>
                <w:lang w:eastAsia="ru-RU"/>
              </w:rPr>
              <w:br/>
              <w:t>№ 761</w:t>
            </w:r>
          </w:p>
        </w:tc>
      </w:tr>
      <w:tr w:rsidR="00206D4F" w:rsidRPr="00206D4F" w:rsidTr="00F61AA7">
        <w:trPr>
          <w:trHeight w:val="489"/>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51</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lang w:eastAsia="ru-RU"/>
              </w:rPr>
              <w:t>Роботи, пов'язані із здійсненням заготівлі живиці, завершено не пізніше 01 листопада року закінчення підсочування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третій пункту 17 </w:t>
            </w:r>
            <w:r w:rsidR="00806E30" w:rsidRPr="00206D4F">
              <w:rPr>
                <w:rFonts w:ascii="Times New Roman" w:eastAsia="Times New Roman" w:hAnsi="Times New Roman" w:cs="Times New Roman"/>
                <w:bCs/>
                <w:sz w:val="28"/>
                <w:szCs w:val="28"/>
                <w:lang w:eastAsia="ru-RU"/>
              </w:rPr>
              <w:t xml:space="preserve">Порядку </w:t>
            </w:r>
            <w:r w:rsidR="00806E30" w:rsidRPr="00206D4F">
              <w:rPr>
                <w:rFonts w:ascii="Times New Roman" w:eastAsia="Times New Roman" w:hAnsi="Times New Roman" w:cs="Times New Roman"/>
                <w:sz w:val="28"/>
                <w:szCs w:val="28"/>
                <w:lang w:eastAsia="ru-RU"/>
              </w:rPr>
              <w:t>спеціального використання лісових ресурсів</w:t>
            </w:r>
            <w:r w:rsidR="00806E30" w:rsidRPr="00206D4F">
              <w:rPr>
                <w:rFonts w:ascii="Times New Roman" w:eastAsia="Times New Roman" w:hAnsi="Times New Roman" w:cs="Times New Roman"/>
                <w:bCs/>
                <w:sz w:val="28"/>
                <w:szCs w:val="28"/>
                <w:lang w:eastAsia="ru-RU"/>
              </w:rPr>
              <w:t xml:space="preserve">, затвердженого </w:t>
            </w:r>
            <w:r w:rsidR="00806E30" w:rsidRPr="00206D4F">
              <w:rPr>
                <w:rFonts w:ascii="Times New Roman" w:eastAsia="Times New Roman" w:hAnsi="Times New Roman" w:cs="Times New Roman"/>
                <w:sz w:val="28"/>
                <w:szCs w:val="28"/>
                <w:lang w:eastAsia="ru-RU"/>
              </w:rPr>
              <w:t>ПКМУ</w:t>
            </w:r>
            <w:r w:rsidR="00806E30" w:rsidRPr="00206D4F">
              <w:rPr>
                <w:rFonts w:ascii="Times New Roman" w:eastAsia="Times New Roman" w:hAnsi="Times New Roman" w:cs="Times New Roman"/>
                <w:bCs/>
                <w:sz w:val="28"/>
                <w:szCs w:val="28"/>
                <w:lang w:eastAsia="ru-RU"/>
              </w:rPr>
              <w:t xml:space="preserve"> </w:t>
            </w:r>
            <w:r w:rsidR="00806E30" w:rsidRPr="00206D4F">
              <w:rPr>
                <w:rFonts w:ascii="Times New Roman" w:eastAsia="Times New Roman" w:hAnsi="Times New Roman" w:cs="Times New Roman"/>
                <w:bCs/>
                <w:sz w:val="28"/>
                <w:szCs w:val="28"/>
                <w:lang w:eastAsia="ru-RU"/>
              </w:rPr>
              <w:br/>
              <w:t>№ 761</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Порядок та строки освоєння лісокультурного фонду </w:t>
            </w:r>
            <w:r w:rsidRPr="00206D4F">
              <w:rPr>
                <w:rFonts w:ascii="Times New Roman" w:eastAsia="Times New Roman" w:hAnsi="Times New Roman" w:cs="Times New Roman"/>
                <w:sz w:val="28"/>
                <w:szCs w:val="28"/>
                <w:lang w:eastAsia="ru-RU"/>
              </w:rPr>
              <w:lastRenderedPageBreak/>
              <w:t>встановлюються під час лісовпорядкування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39 Правил, затверджен</w:t>
            </w:r>
            <w:r w:rsidRPr="00206D4F">
              <w:rPr>
                <w:rFonts w:ascii="Times New Roman" w:eastAsia="Times New Roman" w:hAnsi="Times New Roman" w:cs="Times New Roman"/>
                <w:sz w:val="28"/>
                <w:szCs w:val="28"/>
                <w:lang w:eastAsia="ru-RU"/>
              </w:rPr>
              <w:lastRenderedPageBreak/>
              <w:t>их ПКМУ № 303</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52.1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щороку  </w:t>
            </w:r>
            <w:proofErr w:type="spellStart"/>
            <w:r w:rsidRPr="00206D4F">
              <w:rPr>
                <w:rFonts w:ascii="Times New Roman" w:eastAsia="Times New Roman" w:hAnsi="Times New Roman" w:cs="Times New Roman"/>
                <w:sz w:val="28"/>
                <w:szCs w:val="28"/>
                <w:lang w:eastAsia="ru-RU"/>
              </w:rPr>
              <w:t>уточнюються</w:t>
            </w:r>
            <w:proofErr w:type="spellEnd"/>
            <w:r w:rsidRPr="00206D4F">
              <w:rPr>
                <w:rFonts w:ascii="Times New Roman" w:eastAsia="Times New Roman" w:hAnsi="Times New Roman" w:cs="Times New Roman"/>
                <w:sz w:val="28"/>
                <w:szCs w:val="28"/>
                <w:lang w:eastAsia="ru-RU"/>
              </w:rPr>
              <w:t xml:space="preserve"> постійними лісокористувачами і власниками лісів у процесі детального обстеження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Відтворення лісів здійснюється з урахуванням екологічних, соціально-економічних та природно-кліматичних умов регіону і передбачає цільове вирощування: </w:t>
            </w:r>
          </w:p>
        </w:tc>
        <w:tc>
          <w:tcPr>
            <w:tcW w:w="1253" w:type="dxa"/>
            <w:tcBorders>
              <w:tl2br w:val="single" w:sz="4" w:space="0" w:color="auto"/>
              <w:tr2bl w:val="single" w:sz="4" w:space="0" w:color="auto"/>
            </w:tcBorders>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53.1</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водоохоронних насаджень на берегах річок,  навколо озер, водоймищ, у зонах відводу каналів</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другий пункту 7 Правил, затверджених ПКМУ № 303</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53.2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ґрунтозахисних насаджень у ярах, балках, на крутосхилах, луках, інших непридатних для використання в сільському господарстві землях, а також полезахисних лісових смугах</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третій пункту 7 Правил, затверджених ПКМУ № 303</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53.3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захисних лісових насаджень у смугах відводу </w:t>
            </w:r>
            <w:r w:rsidRPr="00206D4F">
              <w:rPr>
                <w:rFonts w:ascii="Times New Roman" w:eastAsia="Times New Roman" w:hAnsi="Times New Roman" w:cs="Times New Roman"/>
                <w:sz w:val="28"/>
                <w:szCs w:val="28"/>
                <w:lang w:eastAsia="ru-RU"/>
              </w:rPr>
              <w:lastRenderedPageBreak/>
              <w:t>залізниць, автомобільних доріг тощо</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Абзац четвертий пункту 7 </w:t>
            </w:r>
            <w:r w:rsidRPr="00206D4F">
              <w:rPr>
                <w:rFonts w:ascii="Times New Roman" w:eastAsia="Times New Roman" w:hAnsi="Times New Roman" w:cs="Times New Roman"/>
                <w:sz w:val="28"/>
                <w:szCs w:val="28"/>
                <w:lang w:eastAsia="ru-RU"/>
              </w:rPr>
              <w:lastRenderedPageBreak/>
              <w:t>Правил, затверджених ПКМУ № 303</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53.4</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bookmarkStart w:id="2" w:name="o26"/>
            <w:bookmarkEnd w:id="2"/>
            <w:r w:rsidRPr="00206D4F">
              <w:rPr>
                <w:rFonts w:ascii="Times New Roman" w:eastAsia="Times New Roman" w:hAnsi="Times New Roman" w:cs="Times New Roman"/>
                <w:sz w:val="28"/>
                <w:szCs w:val="28"/>
                <w:lang w:eastAsia="ru-RU"/>
              </w:rPr>
              <w:t>рекреаційно-оздоровчих насаджень у зелених зонах населених пунктів, промислових об'єктів та в місцях масового відпочинку і оздоровлення населення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п’ятий пункту 7 Правил, затверджених ПКМУ № 303</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53.5</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експлуатаційних насаджень для задоволення потреб суспільства у лісових ресурсах</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шостий пункту 7 Правил, затверджених ПКМУ № 303</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54</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Садіння лісових культур проводиться у строки, що забезпечують їх високу приживлюваність і збереженість</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31 Правил, затверджених ПКМУ № 303</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55</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Лісові культури доглядаються до віку, після  настання якого ділянки переводяться до категорії вкритих лісовою рослинністю земель</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перший пункту 38 Правил, затверджених ПКМУ № 303</w:t>
            </w:r>
          </w:p>
        </w:tc>
      </w:tr>
      <w:tr w:rsidR="00206D4F" w:rsidRPr="00206D4F" w:rsidTr="00F61AA7">
        <w:trPr>
          <w:trHeight w:val="602"/>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56</w:t>
            </w:r>
          </w:p>
        </w:tc>
        <w:tc>
          <w:tcPr>
            <w:tcW w:w="2483" w:type="dxa"/>
          </w:tcPr>
          <w:p w:rsidR="00075E66"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Реконструкція насаджень здійснюється шляхом створення суцільних або </w:t>
            </w:r>
            <w:r w:rsidRPr="00206D4F">
              <w:rPr>
                <w:rFonts w:ascii="Times New Roman" w:eastAsia="Times New Roman" w:hAnsi="Times New Roman" w:cs="Times New Roman"/>
                <w:sz w:val="28"/>
                <w:szCs w:val="28"/>
                <w:lang w:eastAsia="ru-RU"/>
              </w:rPr>
              <w:lastRenderedPageBreak/>
              <w:t xml:space="preserve">часткових лісових культур з головних деревних порід </w:t>
            </w:r>
          </w:p>
          <w:p w:rsidR="00AE3D0C" w:rsidRPr="00206D4F" w:rsidRDefault="00AE3D0C"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42 Правил, затверджених ПКМУ № 303</w:t>
            </w:r>
          </w:p>
        </w:tc>
      </w:tr>
      <w:tr w:rsidR="00206D4F" w:rsidRPr="00206D4F" w:rsidTr="00F61AA7">
        <w:trPr>
          <w:trHeight w:val="492"/>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57</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Результати технічного приймання та інвентаризації лісових культур, відомості про природне поновлення постійні лісокористувачі та власники лісів заносять до відповідних форм технічної </w:t>
            </w:r>
            <w:bookmarkStart w:id="3" w:name="_GoBack"/>
            <w:bookmarkEnd w:id="3"/>
            <w:r w:rsidRPr="00206D4F">
              <w:rPr>
                <w:rFonts w:ascii="Times New Roman" w:eastAsia="Times New Roman" w:hAnsi="Times New Roman" w:cs="Times New Roman"/>
                <w:sz w:val="28"/>
                <w:szCs w:val="28"/>
                <w:lang w:eastAsia="ru-RU"/>
              </w:rPr>
              <w:t>документації</w:t>
            </w:r>
          </w:p>
          <w:p w:rsidR="00271E9B" w:rsidRPr="00206D4F" w:rsidRDefault="00271E9B"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p>
          <w:p w:rsidR="00C01F8E" w:rsidRPr="00206D4F" w:rsidRDefault="00C01F8E"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i/>
                <w:sz w:val="28"/>
                <w:szCs w:val="28"/>
                <w:lang w:eastAsia="ru-RU"/>
              </w:rPr>
            </w:pP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Пункт 50 Правил, затверджених ПКМУ № 303</w:t>
            </w:r>
          </w:p>
        </w:tc>
      </w:tr>
      <w:tr w:rsidR="00206D4F" w:rsidRPr="00206D4F" w:rsidTr="00F61AA7">
        <w:trPr>
          <w:trHeight w:val="1010"/>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58</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Л</w:t>
            </w:r>
            <w:r w:rsidRPr="00206D4F">
              <w:rPr>
                <w:rFonts w:ascii="Times New Roman" w:eastAsia="Times New Roman" w:hAnsi="Times New Roman" w:cs="Times New Roman"/>
                <w:sz w:val="28"/>
                <w:szCs w:val="28"/>
                <w:shd w:val="clear" w:color="auto" w:fill="FFFFFF"/>
              </w:rPr>
              <w:t>ісова охорона постійним лісокористувачем (власником лісів) здійснюється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третій частини першої статті 89 ЛКУ</w:t>
            </w:r>
          </w:p>
        </w:tc>
      </w:tr>
      <w:tr w:rsidR="00206D4F" w:rsidRPr="00206D4F" w:rsidTr="00F61AA7">
        <w:trPr>
          <w:trHeight w:val="989"/>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59</w:t>
            </w:r>
          </w:p>
        </w:tc>
        <w:tc>
          <w:tcPr>
            <w:tcW w:w="2483" w:type="dxa"/>
          </w:tcPr>
          <w:p w:rsidR="00075E66"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Суб’єктом господарювання, який здійснює спеціальне використання лісових ресурсів:</w:t>
            </w:r>
          </w:p>
          <w:p w:rsidR="00AE3D0C" w:rsidRPr="00206D4F" w:rsidRDefault="00AE3D0C"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p>
        </w:tc>
        <w:tc>
          <w:tcPr>
            <w:tcW w:w="1253" w:type="dxa"/>
            <w:tcBorders>
              <w:tl2br w:val="single" w:sz="4" w:space="0" w:color="auto"/>
              <w:tr2bl w:val="single" w:sz="4" w:space="0" w:color="auto"/>
            </w:tcBorders>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rPr>
          <w:trHeight w:val="409"/>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59.1</w:t>
            </w:r>
          </w:p>
        </w:tc>
        <w:tc>
          <w:tcPr>
            <w:tcW w:w="2483" w:type="dxa"/>
          </w:tcPr>
          <w:p w:rsidR="00075E66"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не допускається захаращення лісових ділянок, суміжних з лісосіками та територіями, які розчищаються для будівництва  та інших потреб</w:t>
            </w:r>
          </w:p>
          <w:p w:rsidR="00AE3D0C" w:rsidRPr="00206D4F" w:rsidRDefault="00AE3D0C"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четвертий пункту 2 Порядку, затвердженого ПКМУ № 761</w:t>
            </w:r>
          </w:p>
        </w:tc>
      </w:tr>
      <w:tr w:rsidR="00206D4F" w:rsidRPr="00206D4F" w:rsidTr="00F61AA7">
        <w:trPr>
          <w:trHeight w:val="842"/>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59.2</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забезпечується збереження  підросту і не призначених для рубки дерев</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п’ятий пункту 2 Порядку, затвердженого ПКМУ № 761</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59.3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забезпечується збереження та не допускається пошкодження межових, квартальних, ділянкових стовпів, осушувальних мереж, меліоративних та інших споруд, розташованих  на ділянках, відведених для користування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шостий пункту 2 Порядку, затвердженого ПКМУ № 761</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59.4</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незалежно від виду рубки проводиться очищення лісосік від порубкових  решток способами і в строки, що визначені Мінагрополітики за поданням Держлісагентства та погоджені з обласними, Київською та Севастопольською міськими держадміністраціями, органом виконавчої влади з питань охорони навколишнього природного  середовища </w:t>
            </w:r>
            <w:r w:rsidRPr="00206D4F">
              <w:rPr>
                <w:rFonts w:ascii="Times New Roman" w:eastAsia="Times New Roman" w:hAnsi="Times New Roman" w:cs="Times New Roman"/>
                <w:sz w:val="28"/>
                <w:szCs w:val="28"/>
                <w:lang w:eastAsia="ru-RU"/>
              </w:rPr>
              <w:lastRenderedPageBreak/>
              <w:t>Автономної  Республіки  Крим</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сьомий пункту 2 Порядку, затвердженого ПКМУ № 761</w:t>
            </w:r>
          </w:p>
        </w:tc>
      </w:tr>
      <w:tr w:rsidR="00206D4F" w:rsidRPr="00206D4F" w:rsidTr="00F61AA7">
        <w:trPr>
          <w:trHeight w:val="1977"/>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59.5</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rPr>
              <w:t xml:space="preserve">після закінчення строків заготівлі і вивезення деревини </w:t>
            </w:r>
            <w:proofErr w:type="spellStart"/>
            <w:r w:rsidRPr="00206D4F">
              <w:rPr>
                <w:rFonts w:ascii="Times New Roman" w:eastAsia="Times New Roman" w:hAnsi="Times New Roman" w:cs="Times New Roman"/>
                <w:sz w:val="28"/>
                <w:szCs w:val="28"/>
              </w:rPr>
              <w:t>недоруби</w:t>
            </w:r>
            <w:proofErr w:type="spellEnd"/>
            <w:r w:rsidRPr="00206D4F">
              <w:rPr>
                <w:rFonts w:ascii="Times New Roman" w:eastAsia="Times New Roman" w:hAnsi="Times New Roman" w:cs="Times New Roman"/>
                <w:sz w:val="28"/>
                <w:szCs w:val="28"/>
              </w:rPr>
              <w:t xml:space="preserve">  (не вирубані своєчасно призначені для рубки  окремі  дерева  або  групи  дерев  на   розпочатих   рубкою лісосіках) та   заготовлена   деревина  на  місцях  рубок, відсутня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p w:rsidR="00075E66" w:rsidRPr="00206D4F" w:rsidRDefault="00075E66" w:rsidP="00075E66">
            <w:pPr>
              <w:spacing w:after="200" w:line="276" w:lineRule="auto"/>
              <w:rPr>
                <w:rFonts w:ascii="Times New Roman" w:eastAsia="Times New Roman" w:hAnsi="Times New Roman" w:cs="Times New Roman"/>
                <w:sz w:val="28"/>
                <w:szCs w:val="28"/>
                <w:lang w:eastAsia="ru-RU"/>
              </w:rPr>
            </w:pPr>
          </w:p>
          <w:p w:rsidR="00075E66" w:rsidRPr="00206D4F" w:rsidRDefault="00075E66" w:rsidP="00075E66">
            <w:pPr>
              <w:spacing w:after="200" w:line="276" w:lineRule="auto"/>
              <w:rPr>
                <w:rFonts w:ascii="Times New Roman" w:eastAsia="Times New Roman" w:hAnsi="Times New Roman" w:cs="Times New Roman"/>
                <w:sz w:val="28"/>
                <w:szCs w:val="28"/>
                <w:lang w:eastAsia="ru-RU"/>
              </w:rPr>
            </w:pPr>
          </w:p>
          <w:p w:rsidR="00075E66" w:rsidRPr="00206D4F" w:rsidRDefault="00075E66" w:rsidP="00075E66">
            <w:pPr>
              <w:spacing w:after="200" w:line="276" w:lineRule="auto"/>
              <w:rPr>
                <w:rFonts w:ascii="Times New Roman" w:eastAsia="Times New Roman" w:hAnsi="Times New Roman" w:cs="Times New Roman"/>
                <w:sz w:val="28"/>
                <w:szCs w:val="28"/>
                <w:lang w:eastAsia="ru-RU"/>
              </w:rPr>
            </w:pP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Абзац восьмий пункту 2 Порядку, затвердженого ПКМУ № 761</w:t>
            </w:r>
          </w:p>
        </w:tc>
      </w:tr>
      <w:tr w:rsidR="00206D4F" w:rsidRPr="00206D4F" w:rsidTr="00F61AA7">
        <w:trPr>
          <w:trHeight w:val="570"/>
        </w:trPr>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60</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Ведення обліку лісів забезпечується постійним підтриманням в актуалізованому стані характеристик кожної лісової ділянки, їх змін, спричинених господарською діяльністю, стихійним лихом або іншими причинами</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третя статті 54 ЛКУ</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 </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61</w:t>
            </w:r>
          </w:p>
        </w:tc>
        <w:tc>
          <w:tcPr>
            <w:tcW w:w="2483" w:type="dxa"/>
          </w:tcPr>
          <w:p w:rsidR="00075E66" w:rsidRPr="00206D4F" w:rsidRDefault="00075E66" w:rsidP="00075E6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Вимоги щодо заборони робіт  і заходів, які є джерелом підвищеного шуму та неспокою, в період масового розмноження тварин (з 01 квітня </w:t>
            </w:r>
            <w:r w:rsidRPr="00206D4F">
              <w:rPr>
                <w:rFonts w:ascii="Times New Roman" w:eastAsia="Times New Roman" w:hAnsi="Times New Roman" w:cs="Times New Roman"/>
                <w:sz w:val="28"/>
                <w:szCs w:val="28"/>
                <w:lang w:eastAsia="ru-RU"/>
              </w:rPr>
              <w:lastRenderedPageBreak/>
              <w:t>по 15 червня) дотримуються</w:t>
            </w: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п’ята статті 39</w:t>
            </w:r>
          </w:p>
          <w:p w:rsidR="00075E66" w:rsidRPr="00206D4F" w:rsidRDefault="00075E66" w:rsidP="00075E66">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 ЗУ № 2894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62</w:t>
            </w:r>
          </w:p>
        </w:tc>
        <w:tc>
          <w:tcPr>
            <w:tcW w:w="2483" w:type="dxa"/>
          </w:tcPr>
          <w:p w:rsidR="003508ED" w:rsidRPr="00206D4F" w:rsidRDefault="00075E66" w:rsidP="00075E66">
            <w:pPr>
              <w:tabs>
                <w:tab w:val="left" w:pos="720"/>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Лісорозведення здійснюється на призначених для створення лісів землях, не вкритих лісовою рослинністю, насамперед низькопродуктивних та непридатних для використання в сільському господарстві (яри, балки, піски тощо),</w:t>
            </w:r>
            <w:r w:rsidR="003508ED" w:rsidRPr="00206D4F">
              <w:rPr>
                <w:rFonts w:ascii="Times New Roman" w:eastAsia="Times New Roman" w:hAnsi="Times New Roman" w:cs="Times New Roman"/>
                <w:sz w:val="28"/>
                <w:szCs w:val="28"/>
                <w:shd w:val="clear" w:color="auto" w:fill="FFFFFF"/>
              </w:rPr>
              <w:t xml:space="preserve"> на землях </w:t>
            </w:r>
            <w:proofErr w:type="spellStart"/>
            <w:r w:rsidR="003508ED" w:rsidRPr="00206D4F">
              <w:rPr>
                <w:rFonts w:ascii="Times New Roman" w:eastAsia="Times New Roman" w:hAnsi="Times New Roman" w:cs="Times New Roman"/>
                <w:sz w:val="28"/>
                <w:szCs w:val="28"/>
                <w:shd w:val="clear" w:color="auto" w:fill="FFFFFF"/>
              </w:rPr>
              <w:t>сільськогосподар</w:t>
            </w:r>
            <w:proofErr w:type="spellEnd"/>
          </w:p>
          <w:p w:rsidR="00075E66" w:rsidRPr="00206D4F" w:rsidRDefault="003508ED" w:rsidP="00075E66">
            <w:pPr>
              <w:tabs>
                <w:tab w:val="left" w:pos="720"/>
              </w:tabs>
              <w:spacing w:after="0" w:line="240" w:lineRule="auto"/>
              <w:rPr>
                <w:rFonts w:ascii="Times New Roman" w:eastAsia="Times New Roman" w:hAnsi="Times New Roman" w:cs="Times New Roman"/>
                <w:sz w:val="28"/>
                <w:szCs w:val="28"/>
                <w:lang w:eastAsia="ru-RU"/>
              </w:rPr>
            </w:pPr>
            <w:proofErr w:type="spellStart"/>
            <w:r w:rsidRPr="00206D4F">
              <w:rPr>
                <w:rFonts w:ascii="Times New Roman" w:eastAsia="Times New Roman" w:hAnsi="Times New Roman" w:cs="Times New Roman"/>
                <w:sz w:val="28"/>
                <w:szCs w:val="28"/>
                <w:shd w:val="clear" w:color="auto" w:fill="FFFFFF"/>
              </w:rPr>
              <w:t>сько</w:t>
            </w:r>
            <w:r w:rsidR="00075E66" w:rsidRPr="00206D4F">
              <w:rPr>
                <w:rFonts w:ascii="Times New Roman" w:eastAsia="Times New Roman" w:hAnsi="Times New Roman" w:cs="Times New Roman"/>
                <w:sz w:val="28"/>
                <w:szCs w:val="28"/>
                <w:shd w:val="clear" w:color="auto" w:fill="FFFFFF"/>
              </w:rPr>
              <w:t>го</w:t>
            </w:r>
            <w:proofErr w:type="spellEnd"/>
            <w:r w:rsidR="00075E66" w:rsidRPr="00206D4F">
              <w:rPr>
                <w:rFonts w:ascii="Times New Roman" w:eastAsia="Times New Roman" w:hAnsi="Times New Roman" w:cs="Times New Roman"/>
                <w:sz w:val="28"/>
                <w:szCs w:val="28"/>
                <w:shd w:val="clear" w:color="auto" w:fill="FFFFFF"/>
              </w:rPr>
              <w:t xml:space="preserve"> призначення, виділених для створення полезахисних лісових смуг та інших захисних насаджень</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перша статті 81 ЛКУ</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63</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Лісорозведення проводиться способами, що забезпечують створення продуктивних </w:t>
            </w:r>
            <w:proofErr w:type="spellStart"/>
            <w:r w:rsidRPr="00206D4F">
              <w:rPr>
                <w:rFonts w:ascii="Times New Roman" w:eastAsia="Times New Roman" w:hAnsi="Times New Roman" w:cs="Times New Roman"/>
                <w:sz w:val="28"/>
                <w:szCs w:val="28"/>
                <w:shd w:val="clear" w:color="auto" w:fill="FFFFFF"/>
              </w:rPr>
              <w:t>деревостанів</w:t>
            </w:r>
            <w:proofErr w:type="spellEnd"/>
            <w:r w:rsidRPr="00206D4F">
              <w:rPr>
                <w:rFonts w:ascii="Times New Roman" w:eastAsia="Times New Roman" w:hAnsi="Times New Roman" w:cs="Times New Roman"/>
                <w:sz w:val="28"/>
                <w:szCs w:val="28"/>
                <w:shd w:val="clear" w:color="auto" w:fill="FFFFFF"/>
              </w:rPr>
              <w:t xml:space="preserve"> з високими захисними властивостями</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Частина третя статті 82 ЛКУ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64</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Відновлення лісів проводиться способами, що забезпечують створення високопродуктивних лісів з господарсько цінних деревних і </w:t>
            </w:r>
            <w:r w:rsidRPr="00206D4F">
              <w:rPr>
                <w:rFonts w:ascii="Times New Roman" w:eastAsia="Times New Roman" w:hAnsi="Times New Roman" w:cs="Times New Roman"/>
                <w:sz w:val="28"/>
                <w:szCs w:val="28"/>
                <w:shd w:val="clear" w:color="auto" w:fill="FFFFFF"/>
              </w:rPr>
              <w:lastRenderedPageBreak/>
              <w:t>чагарникових порід</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Частина друга статті 82 ЛКУ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65</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Заготівля деревини здійснюється з дотриманням вимог, встановлених статтею 70 ЛКУ</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Стаття 70 ЛКУ</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66</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 xml:space="preserve">Розрахункову  лісосіку - щорічну науково  обґрунтовану норму заготівлі деревини в порядку рубок головного користування затверджено  за групами порід, виходячи з принципів безперервності та </w:t>
            </w:r>
            <w:proofErr w:type="spellStart"/>
            <w:r w:rsidRPr="00206D4F">
              <w:rPr>
                <w:rFonts w:ascii="Times New Roman" w:eastAsia="Times New Roman" w:hAnsi="Times New Roman" w:cs="Times New Roman"/>
                <w:sz w:val="28"/>
                <w:szCs w:val="28"/>
                <w:shd w:val="clear" w:color="auto" w:fill="FFFFFF"/>
              </w:rPr>
              <w:t>невиснажливості</w:t>
            </w:r>
            <w:proofErr w:type="spellEnd"/>
            <w:r w:rsidRPr="00206D4F">
              <w:rPr>
                <w:rFonts w:ascii="Times New Roman" w:eastAsia="Times New Roman" w:hAnsi="Times New Roman" w:cs="Times New Roman"/>
                <w:sz w:val="28"/>
                <w:szCs w:val="28"/>
                <w:shd w:val="clear" w:color="auto" w:fill="FFFFFF"/>
              </w:rPr>
              <w:t xml:space="preserve"> використання лісових ресурсів</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перша статті 43 ЛКУ</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67</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Правила  використання корисних властивостей лісу, затверджені наказом № 502, дотримуються</w:t>
            </w:r>
          </w:p>
        </w:tc>
        <w:tc>
          <w:tcPr>
            <w:tcW w:w="1253" w:type="dxa"/>
            <w:tcBorders>
              <w:tl2br w:val="single" w:sz="4" w:space="0" w:color="auto"/>
              <w:tr2bl w:val="single" w:sz="4" w:space="0" w:color="auto"/>
            </w:tcBorders>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75E66" w:rsidRPr="00206D4F" w:rsidRDefault="00075E66" w:rsidP="00075E66">
            <w:pPr>
              <w:tabs>
                <w:tab w:val="left" w:pos="275"/>
                <w:tab w:val="center" w:pos="8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ab/>
            </w:r>
            <w:r w:rsidRPr="00206D4F">
              <w:rPr>
                <w:rFonts w:ascii="Times New Roman" w:eastAsia="Times New Roman" w:hAnsi="Times New Roman" w:cs="Times New Roman"/>
                <w:sz w:val="28"/>
                <w:szCs w:val="28"/>
                <w:lang w:eastAsia="ru-RU"/>
              </w:rPr>
              <w:tab/>
            </w:r>
            <w:r w:rsidRPr="00206D4F">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80768" behindDoc="0" locked="0" layoutInCell="1" allowOverlap="1" wp14:anchorId="75169F54" wp14:editId="7FEB48EE">
                      <wp:simplePos x="0" y="0"/>
                      <wp:positionH relativeFrom="column">
                        <wp:posOffset>1105701</wp:posOffset>
                      </wp:positionH>
                      <wp:positionV relativeFrom="paragraph">
                        <wp:posOffset>1011721</wp:posOffset>
                      </wp:positionV>
                      <wp:extent cx="1794" cy="41164"/>
                      <wp:effectExtent l="0" t="0" r="36830" b="3556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794" cy="41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F68A4A8" id="Прямая соединительная линия 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79.65pt" to="87.2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" strokecolor="black [3200]" strokeweight=".5pt">
                      <v:stroke joinstyle="miter"/>
                    </v:line>
                  </w:pict>
                </mc:Fallback>
              </mc:AlternateConten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67.1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bCs/>
                <w:sz w:val="28"/>
                <w:szCs w:val="28"/>
                <w:lang w:eastAsia="ru-RU"/>
              </w:rPr>
              <w:t>Умови використання корисних властивостей лісів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6C47D3" w:rsidRPr="00206D4F" w:rsidRDefault="00075E66" w:rsidP="0016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Пункт 5.1-5.7 </w:t>
            </w:r>
          </w:p>
          <w:p w:rsidR="00075E66" w:rsidRPr="00206D4F" w:rsidRDefault="006C47D3" w:rsidP="0016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розділу </w:t>
            </w:r>
            <w:r w:rsidRPr="00206D4F">
              <w:rPr>
                <w:rFonts w:ascii="Times New Roman" w:eastAsia="Times New Roman" w:hAnsi="Times New Roman" w:cs="Times New Roman"/>
                <w:sz w:val="28"/>
                <w:szCs w:val="28"/>
                <w:lang w:val="en-US" w:eastAsia="ru-RU"/>
              </w:rPr>
              <w:t>V</w:t>
            </w:r>
            <w:r w:rsidRPr="00206D4F">
              <w:rPr>
                <w:rFonts w:ascii="Times New Roman" w:eastAsia="Times New Roman" w:hAnsi="Times New Roman" w:cs="Times New Roman"/>
                <w:sz w:val="28"/>
                <w:szCs w:val="28"/>
                <w:lang w:val="ru-RU" w:eastAsia="ru-RU"/>
              </w:rPr>
              <w:t xml:space="preserve"> </w:t>
            </w:r>
            <w:r w:rsidR="00075E66" w:rsidRPr="00206D4F">
              <w:rPr>
                <w:rFonts w:ascii="Times New Roman" w:eastAsia="Times New Roman" w:hAnsi="Times New Roman" w:cs="Times New Roman"/>
                <w:sz w:val="28"/>
                <w:szCs w:val="28"/>
                <w:lang w:eastAsia="ru-RU"/>
              </w:rPr>
              <w:t>Правил, затверджених наказом № 502</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67.2</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bCs/>
                <w:sz w:val="28"/>
                <w:szCs w:val="28"/>
                <w:lang w:eastAsia="ru-RU"/>
              </w:rPr>
              <w:t>Виділення лісових ділянок для використання корисних властивостей лісів</w:t>
            </w:r>
            <w:r w:rsidR="00BB05BB" w:rsidRPr="00206D4F">
              <w:rPr>
                <w:rFonts w:ascii="Times New Roman" w:eastAsia="Times New Roman" w:hAnsi="Times New Roman" w:cs="Times New Roman"/>
                <w:bCs/>
                <w:sz w:val="28"/>
                <w:szCs w:val="28"/>
                <w:lang w:eastAsia="ru-RU"/>
              </w:rPr>
              <w:t xml:space="preserve"> правомірне</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6C47D3" w:rsidRPr="00206D4F" w:rsidRDefault="00075E66" w:rsidP="0016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Пункт 2.1-2.7 </w:t>
            </w:r>
          </w:p>
          <w:p w:rsidR="00075E66" w:rsidRPr="00206D4F" w:rsidRDefault="006C47D3" w:rsidP="00167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розділу </w:t>
            </w:r>
            <w:r w:rsidRPr="00206D4F">
              <w:rPr>
                <w:rFonts w:ascii="Times New Roman" w:eastAsia="Times New Roman" w:hAnsi="Times New Roman" w:cs="Times New Roman"/>
                <w:sz w:val="28"/>
                <w:szCs w:val="28"/>
                <w:lang w:val="ru-RU" w:eastAsia="ru-RU"/>
              </w:rPr>
              <w:t xml:space="preserve">ІІ </w:t>
            </w:r>
            <w:r w:rsidR="00075E66" w:rsidRPr="00206D4F">
              <w:rPr>
                <w:rFonts w:ascii="Times New Roman" w:eastAsia="Times New Roman" w:hAnsi="Times New Roman" w:cs="Times New Roman"/>
                <w:sz w:val="28"/>
                <w:szCs w:val="28"/>
                <w:lang w:eastAsia="ru-RU"/>
              </w:rPr>
              <w:t>Правил, затверджен</w:t>
            </w:r>
            <w:r w:rsidR="00075E66" w:rsidRPr="00206D4F">
              <w:rPr>
                <w:rFonts w:ascii="Times New Roman" w:eastAsia="Times New Roman" w:hAnsi="Times New Roman" w:cs="Times New Roman"/>
                <w:sz w:val="28"/>
                <w:szCs w:val="28"/>
                <w:lang w:eastAsia="ru-RU"/>
              </w:rPr>
              <w:lastRenderedPageBreak/>
              <w:t>их наказом № 502</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67.3</w:t>
            </w:r>
          </w:p>
        </w:tc>
        <w:tc>
          <w:tcPr>
            <w:tcW w:w="2483" w:type="dxa"/>
          </w:tcPr>
          <w:p w:rsidR="00075E66" w:rsidRPr="00206D4F" w:rsidRDefault="00075E66" w:rsidP="003508ED">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Інші вимоги Правил, затверджених наказом № 502, дотримуються</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tcPr>
          <w:p w:rsidR="00075E66" w:rsidRPr="00206D4F" w:rsidRDefault="00075E66" w:rsidP="006C4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Розділи </w:t>
            </w:r>
            <w:r w:rsidR="006C47D3" w:rsidRPr="00206D4F">
              <w:rPr>
                <w:rFonts w:ascii="Times New Roman" w:eastAsia="Times New Roman" w:hAnsi="Times New Roman" w:cs="Times New Roman"/>
                <w:sz w:val="28"/>
                <w:szCs w:val="28"/>
                <w:lang w:eastAsia="ru-RU"/>
              </w:rPr>
              <w:t>ІІІ, І</w:t>
            </w:r>
            <w:r w:rsidR="006C47D3" w:rsidRPr="00206D4F">
              <w:rPr>
                <w:rFonts w:ascii="Times New Roman" w:eastAsia="Times New Roman" w:hAnsi="Times New Roman" w:cs="Times New Roman"/>
                <w:sz w:val="28"/>
                <w:szCs w:val="28"/>
                <w:lang w:val="en-US" w:eastAsia="ru-RU"/>
              </w:rPr>
              <w:t>V</w:t>
            </w:r>
            <w:r w:rsidR="006C47D3" w:rsidRPr="00206D4F">
              <w:rPr>
                <w:rFonts w:ascii="Times New Roman" w:eastAsia="Times New Roman" w:hAnsi="Times New Roman" w:cs="Times New Roman"/>
                <w:sz w:val="28"/>
                <w:szCs w:val="28"/>
                <w:lang w:eastAsia="ru-RU"/>
              </w:rPr>
              <w:t xml:space="preserve">, </w:t>
            </w:r>
            <w:r w:rsidR="006C47D3" w:rsidRPr="00206D4F">
              <w:rPr>
                <w:rFonts w:ascii="Times New Roman" w:eastAsia="Times New Roman" w:hAnsi="Times New Roman" w:cs="Times New Roman"/>
                <w:sz w:val="28"/>
                <w:szCs w:val="28"/>
                <w:lang w:val="en-US" w:eastAsia="ru-RU"/>
              </w:rPr>
              <w:t>V</w:t>
            </w:r>
            <w:r w:rsidR="006C47D3" w:rsidRPr="00206D4F">
              <w:rPr>
                <w:rFonts w:ascii="Times New Roman" w:eastAsia="Times New Roman" w:hAnsi="Times New Roman" w:cs="Times New Roman"/>
                <w:sz w:val="28"/>
                <w:szCs w:val="28"/>
                <w:lang w:eastAsia="ru-RU"/>
              </w:rPr>
              <w:t>І</w:t>
            </w:r>
            <w:r w:rsidRPr="00206D4F">
              <w:rPr>
                <w:rFonts w:ascii="Times New Roman" w:eastAsia="Times New Roman" w:hAnsi="Times New Roman" w:cs="Times New Roman"/>
                <w:sz w:val="28"/>
                <w:szCs w:val="28"/>
                <w:lang w:eastAsia="ru-RU"/>
              </w:rPr>
              <w:t xml:space="preserve"> Правил, затверджених наказом № 502</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68</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Захист лісів від шкідників і хвороб забезпечується шляхом:</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третя статті 86 ЛКУ</w:t>
            </w:r>
          </w:p>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 xml:space="preserve"> </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68.1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систематичного спостереження за станом лісів</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68.2</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своєчасного виявлення осередків шкідників і хвороб лісу</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68.3</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здійснення профілактики виникнення таких осередків</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68.4</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їх локалізації і ліквідації</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59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69</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shd w:val="clear" w:color="auto" w:fill="FFFFFF"/>
              </w:rPr>
              <w:t>Відновлення лісів здійснюється на лісових ділянках, що були вкриті лісовою рослинністю (зруби, згарища тощо)</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перша статті 80 ЛКУ</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70</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 xml:space="preserve">Зруби і згарища  </w:t>
            </w:r>
            <w:proofErr w:type="spellStart"/>
            <w:r w:rsidRPr="00206D4F">
              <w:rPr>
                <w:rFonts w:ascii="Times New Roman" w:eastAsia="Times New Roman" w:hAnsi="Times New Roman" w:cs="Times New Roman"/>
                <w:sz w:val="28"/>
                <w:szCs w:val="28"/>
                <w:shd w:val="clear" w:color="auto" w:fill="FFFFFF"/>
              </w:rPr>
              <w:t>заліснено</w:t>
            </w:r>
            <w:proofErr w:type="spellEnd"/>
            <w:r w:rsidRPr="00206D4F">
              <w:rPr>
                <w:rFonts w:ascii="Times New Roman" w:eastAsia="Times New Roman" w:hAnsi="Times New Roman" w:cs="Times New Roman"/>
                <w:sz w:val="28"/>
                <w:szCs w:val="28"/>
                <w:shd w:val="clear" w:color="auto" w:fill="FFFFFF"/>
              </w:rPr>
              <w:t xml:space="preserve"> протягом не більше двох років </w:t>
            </w:r>
          </w:p>
        </w:tc>
        <w:tc>
          <w:tcPr>
            <w:tcW w:w="1253" w:type="dxa"/>
            <w:vMerge w:val="restart"/>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vMerge w:val="restart"/>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друга статті 80 ЛКУ</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70.1</w:t>
            </w:r>
          </w:p>
        </w:tc>
        <w:tc>
          <w:tcPr>
            <w:tcW w:w="2483" w:type="dxa"/>
          </w:tcPr>
          <w:p w:rsidR="00075E66" w:rsidRPr="00206D4F" w:rsidRDefault="00075E66" w:rsidP="00AA6C8B">
            <w:pPr>
              <w:tabs>
                <w:tab w:val="left" w:pos="720"/>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 xml:space="preserve">терміни залісення продовжено, </w:t>
            </w:r>
            <w:r w:rsidR="00AA6C8B" w:rsidRPr="00206D4F">
              <w:rPr>
                <w:rFonts w:ascii="Times New Roman" w:eastAsia="Times New Roman" w:hAnsi="Times New Roman" w:cs="Times New Roman"/>
                <w:sz w:val="28"/>
                <w:szCs w:val="28"/>
                <w:shd w:val="clear" w:color="auto" w:fill="FFFFFF"/>
              </w:rPr>
              <w:t>відповідно до вимог частини другої статті 80 ЛКУ</w:t>
            </w:r>
          </w:p>
        </w:tc>
        <w:tc>
          <w:tcPr>
            <w:tcW w:w="1253" w:type="dxa"/>
            <w:vMerge/>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vMerge/>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71</w:t>
            </w:r>
          </w:p>
        </w:tc>
        <w:tc>
          <w:tcPr>
            <w:tcW w:w="248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shd w:val="clear" w:color="auto" w:fill="FFFFFF"/>
              </w:rPr>
            </w:pPr>
            <w:r w:rsidRPr="00206D4F">
              <w:rPr>
                <w:rFonts w:ascii="Times New Roman" w:eastAsia="Times New Roman" w:hAnsi="Times New Roman" w:cs="Times New Roman"/>
                <w:sz w:val="28"/>
                <w:szCs w:val="28"/>
                <w:shd w:val="clear" w:color="auto" w:fill="FFFFFF"/>
              </w:rPr>
              <w:t xml:space="preserve">На лісових ділянках, зайнятих чагарниками, низькопродуктивними і малоцінними </w:t>
            </w:r>
            <w:proofErr w:type="spellStart"/>
            <w:r w:rsidRPr="00206D4F">
              <w:rPr>
                <w:rFonts w:ascii="Times New Roman" w:eastAsia="Times New Roman" w:hAnsi="Times New Roman" w:cs="Times New Roman"/>
                <w:sz w:val="28"/>
                <w:szCs w:val="28"/>
                <w:shd w:val="clear" w:color="auto" w:fill="FFFFFF"/>
              </w:rPr>
              <w:t>деревостанами</w:t>
            </w:r>
            <w:proofErr w:type="spellEnd"/>
            <w:r w:rsidRPr="00206D4F">
              <w:rPr>
                <w:rFonts w:ascii="Times New Roman" w:eastAsia="Times New Roman" w:hAnsi="Times New Roman" w:cs="Times New Roman"/>
                <w:sz w:val="28"/>
                <w:szCs w:val="28"/>
                <w:shd w:val="clear" w:color="auto" w:fill="FFFFFF"/>
              </w:rPr>
              <w:t xml:space="preserve">, відновлення більш цінних та високопродуктивних </w:t>
            </w:r>
            <w:proofErr w:type="spellStart"/>
            <w:r w:rsidRPr="00206D4F">
              <w:rPr>
                <w:rFonts w:ascii="Times New Roman" w:eastAsia="Times New Roman" w:hAnsi="Times New Roman" w:cs="Times New Roman"/>
                <w:sz w:val="28"/>
                <w:szCs w:val="28"/>
                <w:shd w:val="clear" w:color="auto" w:fill="FFFFFF"/>
              </w:rPr>
              <w:t>деревостанів</w:t>
            </w:r>
            <w:proofErr w:type="spellEnd"/>
            <w:r w:rsidRPr="00206D4F">
              <w:rPr>
                <w:rFonts w:ascii="Times New Roman" w:eastAsia="Times New Roman" w:hAnsi="Times New Roman" w:cs="Times New Roman"/>
                <w:sz w:val="28"/>
                <w:szCs w:val="28"/>
                <w:shd w:val="clear" w:color="auto" w:fill="FFFFFF"/>
              </w:rPr>
              <w:t xml:space="preserve"> здійснюється шляхом реконструкції та проведення лісокультурних робіт</w:t>
            </w:r>
          </w:p>
        </w:tc>
        <w:tc>
          <w:tcPr>
            <w:tcW w:w="1253" w:type="dxa"/>
          </w:tcPr>
          <w:p w:rsidR="00075E66" w:rsidRPr="00206D4F" w:rsidRDefault="00075E66" w:rsidP="00075E66">
            <w:pPr>
              <w:tabs>
                <w:tab w:val="left" w:pos="720"/>
              </w:tabs>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Частина третя статті 80 ЛКУ</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72</w:t>
            </w:r>
          </w:p>
        </w:tc>
        <w:tc>
          <w:tcPr>
            <w:tcW w:w="2483" w:type="dxa"/>
          </w:tcPr>
          <w:p w:rsidR="00075E66" w:rsidRPr="00206D4F" w:rsidRDefault="00075E66" w:rsidP="00D03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206D4F">
              <w:rPr>
                <w:rFonts w:ascii="Times New Roman" w:eastAsia="Arial Unicode MS" w:hAnsi="Times New Roman" w:cs="Times New Roman"/>
                <w:sz w:val="28"/>
                <w:szCs w:val="28"/>
                <w:lang w:eastAsia="ru-RU"/>
              </w:rPr>
              <w:t xml:space="preserve">Порядок здійснення проектування, технічного приймання, обліку та оцінки якості лісокультурних об’єктів </w:t>
            </w:r>
            <w:r w:rsidRPr="00206D4F">
              <w:rPr>
                <w:rFonts w:ascii="Times New Roman" w:eastAsia="Arial Unicode MS" w:hAnsi="Times New Roman" w:cs="Times New Roman"/>
                <w:sz w:val="28"/>
                <w:szCs w:val="28"/>
                <w:lang w:eastAsia="uk-UA"/>
              </w:rPr>
              <w:t>власниками лісів (лісокористувачами)</w:t>
            </w:r>
            <w:r w:rsidRPr="00206D4F">
              <w:rPr>
                <w:rFonts w:ascii="Times New Roman" w:eastAsia="Times New Roman" w:hAnsi="Times New Roman" w:cs="Times New Roman"/>
                <w:sz w:val="28"/>
                <w:szCs w:val="28"/>
                <w:lang w:eastAsia="ru-RU"/>
              </w:rPr>
              <w:t xml:space="preserve"> </w:t>
            </w:r>
            <w:r w:rsidRPr="00206D4F">
              <w:rPr>
                <w:rFonts w:ascii="Times New Roman" w:eastAsia="Times New Roman" w:hAnsi="Times New Roman" w:cs="Times New Roman"/>
                <w:sz w:val="28"/>
                <w:szCs w:val="28"/>
                <w:bdr w:val="none" w:sz="0" w:space="0" w:color="auto" w:frame="1"/>
                <w:lang w:eastAsia="ru-RU"/>
              </w:rPr>
              <w:t>передбачений Інструкцією</w:t>
            </w:r>
            <w:r w:rsidRPr="00206D4F">
              <w:rPr>
                <w:rFonts w:ascii="Times New Roman" w:eastAsia="Times New Roman" w:hAnsi="Times New Roman" w:cs="Times New Roman"/>
                <w:bCs/>
                <w:sz w:val="28"/>
                <w:szCs w:val="28"/>
                <w:lang w:eastAsia="ru-RU"/>
              </w:rPr>
              <w:t xml:space="preserve"> з проектування, технічного приймання, обліку та оцінки якості лісокультурних об’єктів, </w:t>
            </w:r>
            <w:r w:rsidRPr="00206D4F">
              <w:rPr>
                <w:rFonts w:ascii="Times New Roman" w:eastAsia="Times New Roman" w:hAnsi="Times New Roman" w:cs="Times New Roman"/>
                <w:sz w:val="28"/>
                <w:szCs w:val="28"/>
                <w:bdr w:val="none" w:sz="0" w:space="0" w:color="auto" w:frame="1"/>
                <w:lang w:eastAsia="ru-RU"/>
              </w:rPr>
              <w:t xml:space="preserve">затвердженою наказом № 260, </w:t>
            </w:r>
            <w:r w:rsidRPr="00206D4F">
              <w:rPr>
                <w:rFonts w:ascii="Times New Roman" w:eastAsia="Times New Roman" w:hAnsi="Times New Roman" w:cs="Times New Roman"/>
                <w:sz w:val="28"/>
                <w:szCs w:val="28"/>
                <w:lang w:eastAsia="ru-RU"/>
              </w:rPr>
              <w:t xml:space="preserve">дотримується, </w:t>
            </w:r>
            <w:r w:rsidR="00F720C8" w:rsidRPr="00206D4F">
              <w:rPr>
                <w:rFonts w:ascii="Times New Roman" w:eastAsia="Times New Roman" w:hAnsi="Times New Roman" w:cs="Times New Roman"/>
                <w:sz w:val="28"/>
                <w:szCs w:val="28"/>
                <w:lang w:eastAsia="ru-RU"/>
              </w:rPr>
              <w:br/>
            </w:r>
            <w:r w:rsidRPr="00206D4F">
              <w:rPr>
                <w:rFonts w:ascii="Times New Roman" w:eastAsia="Times New Roman" w:hAnsi="Times New Roman" w:cs="Times New Roman"/>
                <w:sz w:val="28"/>
                <w:szCs w:val="28"/>
                <w:lang w:eastAsia="ru-RU"/>
              </w:rPr>
              <w:t>а саме :</w:t>
            </w:r>
          </w:p>
        </w:tc>
        <w:tc>
          <w:tcPr>
            <w:tcW w:w="1253" w:type="dxa"/>
            <w:tcBorders>
              <w:tl2br w:val="single" w:sz="4" w:space="0" w:color="auto"/>
              <w:tr2bl w:val="single" w:sz="4" w:space="0" w:color="auto"/>
            </w:tcBorders>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75E66" w:rsidRPr="00206D4F" w:rsidRDefault="00075E66" w:rsidP="00075E66">
            <w:pPr>
              <w:spacing w:after="0" w:line="240" w:lineRule="auto"/>
              <w:jc w:val="center"/>
              <w:rPr>
                <w:rFonts w:ascii="Times New Roman" w:eastAsia="Times New Roman" w:hAnsi="Times New Roman" w:cs="Times New Roman"/>
                <w:sz w:val="28"/>
                <w:szCs w:val="28"/>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72.1</w:t>
            </w:r>
          </w:p>
        </w:tc>
        <w:tc>
          <w:tcPr>
            <w:tcW w:w="2483" w:type="dxa"/>
          </w:tcPr>
          <w:p w:rsidR="00075E66" w:rsidRPr="00206D4F" w:rsidRDefault="00921000"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п</w:t>
            </w:r>
            <w:r w:rsidR="00075E66" w:rsidRPr="00206D4F">
              <w:rPr>
                <w:rFonts w:ascii="Times New Roman" w:eastAsia="Arial Unicode MS" w:hAnsi="Times New Roman" w:cs="Times New Roman"/>
                <w:sz w:val="28"/>
                <w:szCs w:val="28"/>
                <w:lang w:eastAsia="ru-RU"/>
              </w:rPr>
              <w:t xml:space="preserve">роектування лісокультурних об'єктів </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дотримується</w:t>
            </w: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Пункти 2.1-2.3, Інструкції</w:t>
            </w:r>
            <w:r w:rsidRPr="00206D4F">
              <w:rPr>
                <w:rFonts w:ascii="Times New Roman" w:eastAsia="Times New Roman" w:hAnsi="Times New Roman" w:cs="Times New Roman"/>
                <w:bCs/>
                <w:sz w:val="28"/>
                <w:szCs w:val="28"/>
                <w:lang w:eastAsia="ru-RU"/>
              </w:rPr>
              <w:t xml:space="preserve">, </w:t>
            </w:r>
            <w:r w:rsidRPr="00206D4F">
              <w:rPr>
                <w:rFonts w:ascii="Times New Roman" w:eastAsia="Times New Roman" w:hAnsi="Times New Roman" w:cs="Times New Roman"/>
                <w:sz w:val="28"/>
                <w:szCs w:val="28"/>
                <w:bdr w:val="none" w:sz="0" w:space="0" w:color="auto" w:frame="1"/>
                <w:lang w:eastAsia="ru-RU"/>
              </w:rPr>
              <w:t xml:space="preserve">затвердженої наказом </w:t>
            </w:r>
          </w:p>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 260</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72.2</w:t>
            </w:r>
          </w:p>
        </w:tc>
        <w:tc>
          <w:tcPr>
            <w:tcW w:w="2483" w:type="dxa"/>
          </w:tcPr>
          <w:p w:rsidR="00075E66" w:rsidRPr="00206D4F" w:rsidRDefault="00921000"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о</w:t>
            </w:r>
            <w:r w:rsidR="00075E66" w:rsidRPr="00206D4F">
              <w:rPr>
                <w:rFonts w:ascii="Times New Roman" w:eastAsia="Arial Unicode MS" w:hAnsi="Times New Roman" w:cs="Times New Roman"/>
                <w:sz w:val="28"/>
                <w:szCs w:val="28"/>
                <w:lang w:eastAsia="ru-RU"/>
              </w:rPr>
              <w:t xml:space="preserve">блік та оцінка якості лісокультурних об'єктів </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проводиться</w:t>
            </w: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Пункти 3.1-3.12 Інструкції</w:t>
            </w:r>
            <w:r w:rsidRPr="00206D4F">
              <w:rPr>
                <w:rFonts w:ascii="Times New Roman" w:eastAsia="Times New Roman" w:hAnsi="Times New Roman" w:cs="Times New Roman"/>
                <w:bCs/>
                <w:sz w:val="28"/>
                <w:szCs w:val="28"/>
                <w:lang w:eastAsia="ru-RU"/>
              </w:rPr>
              <w:t xml:space="preserve">, </w:t>
            </w:r>
            <w:r w:rsidRPr="00206D4F">
              <w:rPr>
                <w:rFonts w:ascii="Times New Roman" w:eastAsia="Times New Roman" w:hAnsi="Times New Roman" w:cs="Times New Roman"/>
                <w:sz w:val="28"/>
                <w:szCs w:val="28"/>
                <w:bdr w:val="none" w:sz="0" w:space="0" w:color="auto" w:frame="1"/>
                <w:lang w:eastAsia="ru-RU"/>
              </w:rPr>
              <w:t xml:space="preserve">затвердженої наказом </w:t>
            </w:r>
          </w:p>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 260</w:t>
            </w:r>
            <w:r w:rsidR="00A74E16" w:rsidRPr="00206D4F">
              <w:rPr>
                <w:rFonts w:ascii="Times New Roman" w:eastAsia="Times New Roman" w:hAnsi="Times New Roman" w:cs="Times New Roman"/>
                <w:sz w:val="28"/>
                <w:szCs w:val="28"/>
                <w:bdr w:val="none" w:sz="0" w:space="0" w:color="auto" w:frame="1"/>
                <w:lang w:eastAsia="ru-RU"/>
              </w:rPr>
              <w:t>;</w:t>
            </w:r>
          </w:p>
          <w:p w:rsidR="00A74E16" w:rsidRPr="00206D4F" w:rsidRDefault="00A74E16" w:rsidP="00A74E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sidRPr="00206D4F">
              <w:rPr>
                <w:rFonts w:ascii="Times New Roman" w:eastAsia="Times New Roman" w:hAnsi="Times New Roman" w:cs="Times New Roman"/>
                <w:sz w:val="28"/>
                <w:szCs w:val="28"/>
                <w:lang w:eastAsia="uk-UA"/>
              </w:rPr>
              <w:t>ДСТУ  3534-97</w:t>
            </w:r>
          </w:p>
          <w:p w:rsidR="00A74E16" w:rsidRPr="00206D4F" w:rsidRDefault="00A74E16" w:rsidP="00075E66">
            <w:pPr>
              <w:spacing w:after="0" w:line="240" w:lineRule="auto"/>
              <w:jc w:val="center"/>
              <w:rPr>
                <w:rFonts w:ascii="Times New Roman" w:eastAsia="Times New Roman" w:hAnsi="Times New Roman" w:cs="Times New Roman"/>
                <w:sz w:val="28"/>
                <w:szCs w:val="28"/>
                <w:bdr w:val="none" w:sz="0" w:space="0" w:color="auto" w:frame="1"/>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72.3</w:t>
            </w:r>
          </w:p>
        </w:tc>
        <w:tc>
          <w:tcPr>
            <w:tcW w:w="2483" w:type="dxa"/>
          </w:tcPr>
          <w:p w:rsidR="00075E66" w:rsidRPr="00206D4F" w:rsidRDefault="00921000"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п</w:t>
            </w:r>
            <w:r w:rsidR="00075E66" w:rsidRPr="00206D4F">
              <w:rPr>
                <w:rFonts w:ascii="Times New Roman" w:eastAsia="Arial Unicode MS" w:hAnsi="Times New Roman" w:cs="Times New Roman"/>
                <w:sz w:val="28"/>
                <w:szCs w:val="28"/>
                <w:lang w:eastAsia="ru-RU"/>
              </w:rPr>
              <w:t xml:space="preserve">ереведення лісових культур у вкриті лісовою рослинністю землі </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правомірне</w:t>
            </w: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Розділи 10- 11 Інструкції</w:t>
            </w:r>
            <w:r w:rsidRPr="00206D4F">
              <w:rPr>
                <w:rFonts w:ascii="Times New Roman" w:eastAsia="Times New Roman" w:hAnsi="Times New Roman" w:cs="Times New Roman"/>
                <w:bCs/>
                <w:sz w:val="28"/>
                <w:szCs w:val="28"/>
                <w:lang w:eastAsia="ru-RU"/>
              </w:rPr>
              <w:t xml:space="preserve">, </w:t>
            </w:r>
            <w:r w:rsidRPr="00206D4F">
              <w:rPr>
                <w:rFonts w:ascii="Times New Roman" w:eastAsia="Times New Roman" w:hAnsi="Times New Roman" w:cs="Times New Roman"/>
                <w:sz w:val="28"/>
                <w:szCs w:val="28"/>
                <w:bdr w:val="none" w:sz="0" w:space="0" w:color="auto" w:frame="1"/>
                <w:lang w:eastAsia="ru-RU"/>
              </w:rPr>
              <w:t xml:space="preserve">затвердженої наказом </w:t>
            </w:r>
          </w:p>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 260</w:t>
            </w: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72.4</w:t>
            </w:r>
          </w:p>
        </w:tc>
        <w:tc>
          <w:tcPr>
            <w:tcW w:w="2483" w:type="dxa"/>
          </w:tcPr>
          <w:p w:rsidR="00075E66" w:rsidRPr="00206D4F" w:rsidRDefault="00921000"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і</w:t>
            </w:r>
            <w:r w:rsidR="00075E66" w:rsidRPr="00206D4F">
              <w:rPr>
                <w:rFonts w:ascii="Times New Roman" w:eastAsia="Arial Unicode MS" w:hAnsi="Times New Roman" w:cs="Times New Roman"/>
                <w:sz w:val="28"/>
                <w:szCs w:val="28"/>
                <w:lang w:eastAsia="ru-RU"/>
              </w:rPr>
              <w:t>нші вимоги Інструкції</w:t>
            </w:r>
            <w:r w:rsidR="00075E66" w:rsidRPr="00206D4F">
              <w:rPr>
                <w:rFonts w:ascii="Times New Roman" w:eastAsia="Arial Unicode MS" w:hAnsi="Times New Roman" w:cs="Times New Roman"/>
                <w:bCs/>
                <w:sz w:val="28"/>
                <w:szCs w:val="28"/>
                <w:lang w:eastAsia="ru-RU"/>
              </w:rPr>
              <w:t xml:space="preserve"> з проектування, технічного приймання, обліку та оцінки якості лісокультурних об’єктів, </w:t>
            </w:r>
            <w:r w:rsidR="00075E66" w:rsidRPr="00206D4F">
              <w:rPr>
                <w:rFonts w:ascii="Times New Roman" w:eastAsia="Arial Unicode MS" w:hAnsi="Times New Roman" w:cs="Times New Roman"/>
                <w:sz w:val="28"/>
                <w:szCs w:val="28"/>
                <w:lang w:eastAsia="ru-RU"/>
              </w:rPr>
              <w:t>затвердженою наказом № 260, дотримуються</w:t>
            </w: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1677F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Розділи 4-9,</w:t>
            </w:r>
            <w:r w:rsidR="00921000" w:rsidRPr="00206D4F">
              <w:rPr>
                <w:rFonts w:ascii="Times New Roman" w:eastAsia="Times New Roman" w:hAnsi="Times New Roman" w:cs="Times New Roman"/>
                <w:sz w:val="28"/>
                <w:szCs w:val="28"/>
                <w:bdr w:val="none" w:sz="0" w:space="0" w:color="auto" w:frame="1"/>
                <w:lang w:eastAsia="ru-RU"/>
              </w:rPr>
              <w:t xml:space="preserve"> </w:t>
            </w:r>
            <w:r w:rsidRPr="00206D4F">
              <w:rPr>
                <w:rFonts w:ascii="Times New Roman" w:eastAsia="Times New Roman" w:hAnsi="Times New Roman" w:cs="Times New Roman"/>
                <w:sz w:val="28"/>
                <w:szCs w:val="28"/>
                <w:bdr w:val="none" w:sz="0" w:space="0" w:color="auto" w:frame="1"/>
                <w:lang w:eastAsia="ru-RU"/>
              </w:rPr>
              <w:t>12 Інструкції</w:t>
            </w:r>
            <w:r w:rsidRPr="00206D4F">
              <w:rPr>
                <w:rFonts w:ascii="Times New Roman" w:eastAsia="Times New Roman" w:hAnsi="Times New Roman" w:cs="Times New Roman"/>
                <w:bCs/>
                <w:sz w:val="28"/>
                <w:szCs w:val="28"/>
                <w:bdr w:val="none" w:sz="0" w:space="0" w:color="auto" w:frame="1"/>
                <w:lang w:eastAsia="ru-RU"/>
              </w:rPr>
              <w:t xml:space="preserve">, </w:t>
            </w:r>
            <w:r w:rsidRPr="00206D4F">
              <w:rPr>
                <w:rFonts w:ascii="Times New Roman" w:eastAsia="Times New Roman" w:hAnsi="Times New Roman" w:cs="Times New Roman"/>
                <w:sz w:val="28"/>
                <w:szCs w:val="28"/>
                <w:bdr w:val="none" w:sz="0" w:space="0" w:color="auto" w:frame="1"/>
                <w:lang w:eastAsia="ru-RU"/>
              </w:rPr>
              <w:t>затвердженої наказом № 260</w:t>
            </w:r>
          </w:p>
        </w:tc>
      </w:tr>
      <w:tr w:rsidR="00206D4F" w:rsidRPr="00206D4F" w:rsidTr="001677F6">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Порядок відведення і таксації лісосік,</w:t>
            </w:r>
            <w:r w:rsidRPr="00206D4F">
              <w:rPr>
                <w:rFonts w:ascii="Times New Roman" w:eastAsia="Times New Roman" w:hAnsi="Times New Roman" w:cs="Times New Roman"/>
                <w:sz w:val="28"/>
                <w:szCs w:val="28"/>
                <w:lang w:eastAsia="ru-RU"/>
              </w:rPr>
              <w:t xml:space="preserve"> </w:t>
            </w:r>
            <w:r w:rsidRPr="00206D4F">
              <w:rPr>
                <w:rFonts w:ascii="Times New Roman" w:eastAsia="Arial Unicode MS" w:hAnsi="Times New Roman" w:cs="Times New Roman"/>
                <w:sz w:val="28"/>
                <w:szCs w:val="28"/>
                <w:lang w:eastAsia="ru-RU"/>
              </w:rPr>
              <w:t xml:space="preserve">встановлений  Настановою по відводу та таксації лісосік в лісах СРСР від 27.12.1968, дотримується, </w:t>
            </w:r>
            <w:r w:rsidR="00C41A76" w:rsidRPr="00206D4F">
              <w:rPr>
                <w:rFonts w:ascii="Times New Roman" w:eastAsia="Arial Unicode MS" w:hAnsi="Times New Roman" w:cs="Times New Roman"/>
                <w:sz w:val="28"/>
                <w:szCs w:val="28"/>
                <w:lang w:eastAsia="ru-RU"/>
              </w:rPr>
              <w:br/>
            </w:r>
            <w:r w:rsidRPr="00206D4F">
              <w:rPr>
                <w:rFonts w:ascii="Times New Roman" w:eastAsia="Arial Unicode MS" w:hAnsi="Times New Roman" w:cs="Times New Roman"/>
                <w:sz w:val="28"/>
                <w:szCs w:val="28"/>
                <w:lang w:eastAsia="ru-RU"/>
              </w:rPr>
              <w:t>а саме:</w:t>
            </w:r>
          </w:p>
        </w:tc>
        <w:tc>
          <w:tcPr>
            <w:tcW w:w="1253" w:type="dxa"/>
            <w:tcBorders>
              <w:tl2br w:val="single" w:sz="4" w:space="0" w:color="auto"/>
              <w:tr2bl w:val="single" w:sz="4" w:space="0" w:color="auto"/>
            </w:tcBorders>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p>
        </w:tc>
        <w:tc>
          <w:tcPr>
            <w:tcW w:w="2186"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Borders>
              <w:tl2br w:val="single" w:sz="4" w:space="0" w:color="auto"/>
              <w:tr2bl w:val="single" w:sz="4" w:space="0" w:color="auto"/>
            </w:tcBorders>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Borders>
              <w:tl2br w:val="single" w:sz="4" w:space="0" w:color="auto"/>
              <w:tr2bl w:val="single" w:sz="4" w:space="0" w:color="auto"/>
            </w:tcBorders>
          </w:tcPr>
          <w:p w:rsidR="00075E66" w:rsidRPr="00206D4F" w:rsidRDefault="00075E66" w:rsidP="00075E66">
            <w:pPr>
              <w:rPr>
                <w:rFonts w:ascii="Times New Roman" w:hAnsi="Times New Roman" w:cs="Times New Roman"/>
                <w:sz w:val="28"/>
                <w:szCs w:val="28"/>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73.1</w:t>
            </w:r>
          </w:p>
        </w:tc>
        <w:tc>
          <w:tcPr>
            <w:tcW w:w="2483" w:type="dxa"/>
          </w:tcPr>
          <w:p w:rsidR="00075E66" w:rsidRPr="00206D4F" w:rsidRDefault="00921000"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т</w:t>
            </w:r>
            <w:r w:rsidR="00075E66" w:rsidRPr="00206D4F">
              <w:rPr>
                <w:rFonts w:ascii="Times New Roman" w:eastAsia="Arial Unicode MS" w:hAnsi="Times New Roman" w:cs="Times New Roman"/>
                <w:sz w:val="28"/>
                <w:szCs w:val="28"/>
                <w:lang w:eastAsia="ru-RU"/>
              </w:rPr>
              <w:t xml:space="preserve">аксація лісосік проводиться </w:t>
            </w:r>
            <w:proofErr w:type="spellStart"/>
            <w:r w:rsidR="00075E66" w:rsidRPr="00206D4F">
              <w:rPr>
                <w:rFonts w:ascii="Times New Roman" w:eastAsia="Arial Unicode MS" w:hAnsi="Times New Roman" w:cs="Times New Roman"/>
                <w:sz w:val="28"/>
                <w:szCs w:val="28"/>
                <w:lang w:eastAsia="ru-RU"/>
              </w:rPr>
              <w:t>правомірно</w:t>
            </w:r>
            <w:proofErr w:type="spellEnd"/>
            <w:r w:rsidR="00075E66" w:rsidRPr="00206D4F">
              <w:rPr>
                <w:rFonts w:ascii="Times New Roman" w:eastAsia="Arial Unicode MS" w:hAnsi="Times New Roman" w:cs="Times New Roman"/>
                <w:sz w:val="28"/>
                <w:szCs w:val="28"/>
                <w:lang w:eastAsia="ru-RU"/>
              </w:rPr>
              <w:t xml:space="preserve"> </w:t>
            </w: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p>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 xml:space="preserve">Пункти 49-52 Настанови по відводу та таксації лісосік в лісах СРСР від 27.12.1968 </w:t>
            </w:r>
          </w:p>
          <w:p w:rsidR="00075E66" w:rsidRPr="00206D4F" w:rsidRDefault="00075E66" w:rsidP="00075E66">
            <w:pPr>
              <w:spacing w:after="0" w:line="240" w:lineRule="auto"/>
              <w:jc w:val="center"/>
              <w:rPr>
                <w:rFonts w:ascii="Times New Roman" w:eastAsia="Times New Roman" w:hAnsi="Times New Roman" w:cs="Times New Roman"/>
                <w:sz w:val="28"/>
                <w:szCs w:val="28"/>
                <w:bdr w:val="none" w:sz="0" w:space="0" w:color="auto" w:frame="1"/>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lastRenderedPageBreak/>
              <w:t>73.2</w:t>
            </w:r>
          </w:p>
        </w:tc>
        <w:tc>
          <w:tcPr>
            <w:tcW w:w="2483" w:type="dxa"/>
          </w:tcPr>
          <w:p w:rsidR="00075E66" w:rsidRPr="00206D4F" w:rsidRDefault="0075610C" w:rsidP="00756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 xml:space="preserve">Вимоги щодо </w:t>
            </w:r>
            <w:r w:rsidR="00921000" w:rsidRPr="00206D4F">
              <w:rPr>
                <w:rFonts w:ascii="Times New Roman" w:eastAsia="Arial Unicode MS" w:hAnsi="Times New Roman" w:cs="Times New Roman"/>
                <w:sz w:val="28"/>
                <w:szCs w:val="28"/>
                <w:lang w:eastAsia="ru-RU"/>
              </w:rPr>
              <w:t>п</w:t>
            </w:r>
            <w:r w:rsidR="00075E66" w:rsidRPr="00206D4F">
              <w:rPr>
                <w:rFonts w:ascii="Times New Roman" w:eastAsia="Arial Unicode MS" w:hAnsi="Times New Roman" w:cs="Times New Roman"/>
                <w:sz w:val="28"/>
                <w:szCs w:val="28"/>
                <w:lang w:eastAsia="ru-RU"/>
              </w:rPr>
              <w:t>ризначення дерев в рубку та перелік</w:t>
            </w:r>
            <w:r w:rsidRPr="00206D4F">
              <w:rPr>
                <w:rFonts w:ascii="Times New Roman" w:eastAsia="Arial Unicode MS" w:hAnsi="Times New Roman" w:cs="Times New Roman"/>
                <w:sz w:val="28"/>
                <w:szCs w:val="28"/>
                <w:lang w:eastAsia="ru-RU"/>
              </w:rPr>
              <w:t>у</w:t>
            </w:r>
            <w:r w:rsidR="00075E66" w:rsidRPr="00206D4F">
              <w:rPr>
                <w:rFonts w:ascii="Times New Roman" w:eastAsia="Arial Unicode MS" w:hAnsi="Times New Roman" w:cs="Times New Roman"/>
                <w:sz w:val="28"/>
                <w:szCs w:val="28"/>
                <w:lang w:eastAsia="ru-RU"/>
              </w:rPr>
              <w:t xml:space="preserve"> дерев дотриму</w:t>
            </w:r>
            <w:r w:rsidRPr="00206D4F">
              <w:rPr>
                <w:rFonts w:ascii="Times New Roman" w:eastAsia="Arial Unicode MS" w:hAnsi="Times New Roman" w:cs="Times New Roman"/>
                <w:sz w:val="28"/>
                <w:szCs w:val="28"/>
                <w:lang w:eastAsia="ru-RU"/>
              </w:rPr>
              <w:t>ю</w:t>
            </w:r>
            <w:r w:rsidR="00075E66" w:rsidRPr="00206D4F">
              <w:rPr>
                <w:rFonts w:ascii="Times New Roman" w:eastAsia="Arial Unicode MS" w:hAnsi="Times New Roman" w:cs="Times New Roman"/>
                <w:sz w:val="28"/>
                <w:szCs w:val="28"/>
                <w:lang w:eastAsia="ru-RU"/>
              </w:rPr>
              <w:t>ться</w:t>
            </w: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C41A7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Пункти 27-30 Настанови по відводу та таксації лісос</w:t>
            </w:r>
            <w:r w:rsidR="00C41A76" w:rsidRPr="00206D4F">
              <w:rPr>
                <w:rFonts w:ascii="Times New Roman" w:eastAsia="Times New Roman" w:hAnsi="Times New Roman" w:cs="Times New Roman"/>
                <w:sz w:val="28"/>
                <w:szCs w:val="28"/>
                <w:bdr w:val="none" w:sz="0" w:space="0" w:color="auto" w:frame="1"/>
                <w:lang w:eastAsia="ru-RU"/>
              </w:rPr>
              <w:t xml:space="preserve">ік в лісах СРСР від 27.12.1968 </w:t>
            </w:r>
          </w:p>
          <w:p w:rsidR="00E42FF8" w:rsidRPr="00206D4F" w:rsidRDefault="00E42FF8" w:rsidP="00C41A76">
            <w:pPr>
              <w:spacing w:after="0" w:line="240" w:lineRule="auto"/>
              <w:jc w:val="center"/>
              <w:rPr>
                <w:rFonts w:ascii="Times New Roman" w:eastAsia="Times New Roman" w:hAnsi="Times New Roman" w:cs="Times New Roman"/>
                <w:sz w:val="28"/>
                <w:szCs w:val="28"/>
                <w:bdr w:val="none" w:sz="0" w:space="0" w:color="auto" w:frame="1"/>
                <w:lang w:eastAsia="ru-RU"/>
              </w:rPr>
            </w:pPr>
          </w:p>
        </w:tc>
      </w:tr>
      <w:tr w:rsidR="00206D4F" w:rsidRPr="00206D4F" w:rsidTr="00F61AA7">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73.3</w:t>
            </w:r>
          </w:p>
        </w:tc>
        <w:tc>
          <w:tcPr>
            <w:tcW w:w="2483" w:type="dxa"/>
          </w:tcPr>
          <w:p w:rsidR="00075E66" w:rsidRPr="00206D4F" w:rsidRDefault="00075E66" w:rsidP="00075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Arial Unicode MS" w:hAnsi="Times New Roman" w:cs="Times New Roman"/>
                <w:sz w:val="28"/>
                <w:szCs w:val="28"/>
                <w:lang w:eastAsia="ru-RU"/>
              </w:rPr>
            </w:pPr>
            <w:r w:rsidRPr="00206D4F">
              <w:rPr>
                <w:rFonts w:ascii="Times New Roman" w:eastAsia="Arial Unicode MS" w:hAnsi="Times New Roman" w:cs="Times New Roman"/>
                <w:sz w:val="28"/>
                <w:szCs w:val="28"/>
                <w:lang w:eastAsia="ru-RU"/>
              </w:rPr>
              <w:t>Інші вимоги</w:t>
            </w:r>
            <w:r w:rsidRPr="00206D4F">
              <w:rPr>
                <w:rFonts w:ascii="Times New Roman" w:eastAsia="Times New Roman" w:hAnsi="Times New Roman" w:cs="Times New Roman"/>
                <w:sz w:val="28"/>
                <w:szCs w:val="28"/>
                <w:bdr w:val="none" w:sz="0" w:space="0" w:color="auto" w:frame="1"/>
                <w:lang w:eastAsia="ru-RU"/>
              </w:rPr>
              <w:t xml:space="preserve"> </w:t>
            </w:r>
            <w:r w:rsidRPr="00206D4F">
              <w:rPr>
                <w:rFonts w:ascii="Times New Roman" w:eastAsia="Arial Unicode MS" w:hAnsi="Times New Roman" w:cs="Times New Roman"/>
                <w:sz w:val="28"/>
                <w:szCs w:val="28"/>
                <w:lang w:eastAsia="ru-RU"/>
              </w:rPr>
              <w:t xml:space="preserve">Настанови по відводу та таксації лісосік в лісах СРСР </w:t>
            </w:r>
            <w:r w:rsidR="00DE08F6" w:rsidRPr="00206D4F">
              <w:rPr>
                <w:rFonts w:ascii="Times New Roman" w:eastAsia="Arial Unicode MS" w:hAnsi="Times New Roman" w:cs="Times New Roman"/>
                <w:sz w:val="28"/>
                <w:szCs w:val="28"/>
                <w:lang w:eastAsia="ru-RU"/>
              </w:rPr>
              <w:br/>
            </w:r>
            <w:r w:rsidRPr="00206D4F">
              <w:rPr>
                <w:rFonts w:ascii="Times New Roman" w:eastAsia="Arial Unicode MS" w:hAnsi="Times New Roman" w:cs="Times New Roman"/>
                <w:sz w:val="28"/>
                <w:szCs w:val="28"/>
                <w:lang w:eastAsia="ru-RU"/>
              </w:rPr>
              <w:t xml:space="preserve">від </w:t>
            </w:r>
            <w:r w:rsidR="00C41A76" w:rsidRPr="00206D4F">
              <w:rPr>
                <w:rFonts w:ascii="Times New Roman" w:eastAsia="Arial Unicode MS" w:hAnsi="Times New Roman" w:cs="Times New Roman"/>
                <w:sz w:val="28"/>
                <w:szCs w:val="28"/>
                <w:lang w:eastAsia="ru-RU"/>
              </w:rPr>
              <w:t>27.12.1968  дотримуються</w:t>
            </w:r>
          </w:p>
        </w:tc>
        <w:tc>
          <w:tcPr>
            <w:tcW w:w="1253" w:type="dxa"/>
          </w:tcPr>
          <w:p w:rsidR="00075E66" w:rsidRPr="00206D4F" w:rsidRDefault="00075E66" w:rsidP="00075E66">
            <w:pPr>
              <w:spacing w:after="0" w:line="240" w:lineRule="auto"/>
              <w:rPr>
                <w:rFonts w:ascii="Times New Roman" w:eastAsia="Times New Roman" w:hAnsi="Times New Roman" w:cs="Times New Roman"/>
                <w:sz w:val="28"/>
                <w:szCs w:val="28"/>
                <w:lang w:eastAsia="ru-RU"/>
              </w:rPr>
            </w:pPr>
            <w:r w:rsidRPr="00206D4F">
              <w:rPr>
                <w:rFonts w:ascii="Times New Roman" w:eastAsia="Times New Roman" w:hAnsi="Times New Roman" w:cs="Times New Roman"/>
                <w:sz w:val="28"/>
                <w:szCs w:val="28"/>
                <w:lang w:eastAsia="ru-RU"/>
              </w:rPr>
              <w:t>Високий</w:t>
            </w:r>
          </w:p>
        </w:tc>
        <w:tc>
          <w:tcPr>
            <w:tcW w:w="2186"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59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709"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134" w:type="dxa"/>
          </w:tcPr>
          <w:p w:rsidR="00075E66" w:rsidRPr="00206D4F" w:rsidRDefault="00075E66" w:rsidP="0007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c>
          <w:tcPr>
            <w:tcW w:w="1701" w:type="dxa"/>
          </w:tcPr>
          <w:p w:rsidR="00075E66" w:rsidRPr="00206D4F" w:rsidRDefault="00075E66" w:rsidP="00C41A76">
            <w:pPr>
              <w:spacing w:after="0" w:line="240" w:lineRule="auto"/>
              <w:jc w:val="center"/>
              <w:rPr>
                <w:rFonts w:ascii="Times New Roman" w:eastAsia="Times New Roman" w:hAnsi="Times New Roman" w:cs="Times New Roman"/>
                <w:sz w:val="28"/>
                <w:szCs w:val="28"/>
                <w:bdr w:val="none" w:sz="0" w:space="0" w:color="auto" w:frame="1"/>
                <w:lang w:eastAsia="ru-RU"/>
              </w:rPr>
            </w:pPr>
            <w:r w:rsidRPr="00206D4F">
              <w:rPr>
                <w:rFonts w:ascii="Times New Roman" w:eastAsia="Times New Roman" w:hAnsi="Times New Roman" w:cs="Times New Roman"/>
                <w:sz w:val="28"/>
                <w:szCs w:val="28"/>
                <w:bdr w:val="none" w:sz="0" w:space="0" w:color="auto" w:frame="1"/>
                <w:lang w:eastAsia="ru-RU"/>
              </w:rPr>
              <w:t>Пункти 9-26, 31-48, 53,55 Настанови по відводу та таксації лісос</w:t>
            </w:r>
            <w:r w:rsidR="00C41A76" w:rsidRPr="00206D4F">
              <w:rPr>
                <w:rFonts w:ascii="Times New Roman" w:eastAsia="Times New Roman" w:hAnsi="Times New Roman" w:cs="Times New Roman"/>
                <w:sz w:val="28"/>
                <w:szCs w:val="28"/>
                <w:bdr w:val="none" w:sz="0" w:space="0" w:color="auto" w:frame="1"/>
                <w:lang w:eastAsia="ru-RU"/>
              </w:rPr>
              <w:t xml:space="preserve">ік в лісах СРСР від 27.12.1968 </w:t>
            </w:r>
          </w:p>
        </w:tc>
      </w:tr>
    </w:tbl>
    <w:p w:rsidR="002558B8" w:rsidRPr="00206D4F" w:rsidRDefault="002558B8">
      <w:pPr>
        <w:rPr>
          <w:rFonts w:ascii="Times New Roman" w:hAnsi="Times New Roman" w:cs="Times New Roman"/>
          <w:sz w:val="28"/>
          <w:szCs w:val="28"/>
        </w:rPr>
      </w:pPr>
    </w:p>
    <w:sectPr w:rsidR="002558B8" w:rsidRPr="00206D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166"/>
    <w:multiLevelType w:val="hybridMultilevel"/>
    <w:tmpl w:val="8FFEA6E8"/>
    <w:lvl w:ilvl="0" w:tplc="DD1621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FB42C0E"/>
    <w:multiLevelType w:val="hybridMultilevel"/>
    <w:tmpl w:val="3E9096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23"/>
    <w:rsid w:val="00002CE0"/>
    <w:rsid w:val="00033F99"/>
    <w:rsid w:val="00050240"/>
    <w:rsid w:val="00075E66"/>
    <w:rsid w:val="000D0331"/>
    <w:rsid w:val="000E09B9"/>
    <w:rsid w:val="000F1FCF"/>
    <w:rsid w:val="00134D80"/>
    <w:rsid w:val="001421D9"/>
    <w:rsid w:val="001677F6"/>
    <w:rsid w:val="00193945"/>
    <w:rsid w:val="001F4C61"/>
    <w:rsid w:val="00206D4F"/>
    <w:rsid w:val="002558B8"/>
    <w:rsid w:val="002622E7"/>
    <w:rsid w:val="00271E9B"/>
    <w:rsid w:val="00305574"/>
    <w:rsid w:val="003508ED"/>
    <w:rsid w:val="00360515"/>
    <w:rsid w:val="003B2A20"/>
    <w:rsid w:val="003D3664"/>
    <w:rsid w:val="003E2132"/>
    <w:rsid w:val="00453EFA"/>
    <w:rsid w:val="004E0718"/>
    <w:rsid w:val="004E7DF7"/>
    <w:rsid w:val="005054EC"/>
    <w:rsid w:val="005E3ACC"/>
    <w:rsid w:val="005E6F2C"/>
    <w:rsid w:val="00653120"/>
    <w:rsid w:val="00675D75"/>
    <w:rsid w:val="006C47D3"/>
    <w:rsid w:val="006E470E"/>
    <w:rsid w:val="00701023"/>
    <w:rsid w:val="00722AEA"/>
    <w:rsid w:val="00735FE6"/>
    <w:rsid w:val="0075610C"/>
    <w:rsid w:val="007E6110"/>
    <w:rsid w:val="00806E30"/>
    <w:rsid w:val="0083107C"/>
    <w:rsid w:val="0084154F"/>
    <w:rsid w:val="00847781"/>
    <w:rsid w:val="00854965"/>
    <w:rsid w:val="00921000"/>
    <w:rsid w:val="00962FC3"/>
    <w:rsid w:val="00995F37"/>
    <w:rsid w:val="009A77C2"/>
    <w:rsid w:val="009B59CA"/>
    <w:rsid w:val="009E06F1"/>
    <w:rsid w:val="00A00FDC"/>
    <w:rsid w:val="00A3304A"/>
    <w:rsid w:val="00A62084"/>
    <w:rsid w:val="00A74E16"/>
    <w:rsid w:val="00AA6C8B"/>
    <w:rsid w:val="00AE3D0C"/>
    <w:rsid w:val="00B20EEA"/>
    <w:rsid w:val="00B95DC1"/>
    <w:rsid w:val="00BB05BB"/>
    <w:rsid w:val="00BB3E16"/>
    <w:rsid w:val="00C01F8E"/>
    <w:rsid w:val="00C13BF3"/>
    <w:rsid w:val="00C41A76"/>
    <w:rsid w:val="00C51CCF"/>
    <w:rsid w:val="00C80409"/>
    <w:rsid w:val="00D03609"/>
    <w:rsid w:val="00D11737"/>
    <w:rsid w:val="00D17A06"/>
    <w:rsid w:val="00D4083B"/>
    <w:rsid w:val="00DB7B32"/>
    <w:rsid w:val="00DE08F6"/>
    <w:rsid w:val="00DF662C"/>
    <w:rsid w:val="00E12AB1"/>
    <w:rsid w:val="00E264D0"/>
    <w:rsid w:val="00E34FB2"/>
    <w:rsid w:val="00E42FF8"/>
    <w:rsid w:val="00E75FCA"/>
    <w:rsid w:val="00EE5AF8"/>
    <w:rsid w:val="00F23485"/>
    <w:rsid w:val="00F61AA7"/>
    <w:rsid w:val="00F720C8"/>
    <w:rsid w:val="00FA6917"/>
    <w:rsid w:val="00FC1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9E8811"/>
  <w15:chartTrackingRefBased/>
  <w15:docId w15:val="{F57EDDA9-DD41-4A8F-9F36-CA4926FD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0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D0331"/>
  </w:style>
  <w:style w:type="paragraph" w:styleId="HTML">
    <w:name w:val="HTML Preformatted"/>
    <w:aliases w:val="Стандартный HTML Знак1,Знак1 Знак,Стандартный HTML Знак Знак,Знак1 Знак Знак Знак Знак,Знак"/>
    <w:basedOn w:val="a"/>
    <w:link w:val="HTML0"/>
    <w:rsid w:val="000D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0"/>
      <w:sz w:val="21"/>
      <w:szCs w:val="21"/>
      <w:lang w:eastAsia="ru-RU"/>
    </w:rPr>
  </w:style>
  <w:style w:type="character" w:customStyle="1" w:styleId="HTML0">
    <w:name w:val="Стандартный HTML Знак"/>
    <w:aliases w:val="Стандартный HTML Знак1 Знак,Знак1 Знак Знак,Стандартный HTML Знак Знак Знак,Знак1 Знак Знак Знак Знак Знак,Знак Знак"/>
    <w:basedOn w:val="a0"/>
    <w:link w:val="HTML"/>
    <w:rsid w:val="000D0331"/>
    <w:rPr>
      <w:rFonts w:ascii="Courier New" w:eastAsia="Arial Unicode MS" w:hAnsi="Courier New" w:cs="Times New Roman"/>
      <w:color w:val="000000"/>
      <w:sz w:val="21"/>
      <w:szCs w:val="21"/>
      <w:lang w:eastAsia="ru-RU"/>
    </w:rPr>
  </w:style>
  <w:style w:type="character" w:customStyle="1" w:styleId="rvts9">
    <w:name w:val="rvts9"/>
    <w:rsid w:val="000D0331"/>
    <w:rPr>
      <w:rFonts w:cs="Times New Roman"/>
    </w:rPr>
  </w:style>
  <w:style w:type="paragraph" w:styleId="a3">
    <w:name w:val="header"/>
    <w:basedOn w:val="a"/>
    <w:link w:val="a4"/>
    <w:rsid w:val="000D0331"/>
    <w:pPr>
      <w:tabs>
        <w:tab w:val="center" w:pos="4819"/>
        <w:tab w:val="right" w:pos="9639"/>
      </w:tabs>
      <w:spacing w:after="200" w:line="276" w:lineRule="auto"/>
    </w:pPr>
    <w:rPr>
      <w:rFonts w:ascii="Calibri" w:eastAsia="Times New Roman" w:hAnsi="Calibri" w:cs="Times New Roman"/>
      <w:lang w:val="ru-RU"/>
    </w:rPr>
  </w:style>
  <w:style w:type="character" w:customStyle="1" w:styleId="a4">
    <w:name w:val="Верхний колонтитул Знак"/>
    <w:basedOn w:val="a0"/>
    <w:link w:val="a3"/>
    <w:rsid w:val="000D0331"/>
    <w:rPr>
      <w:rFonts w:ascii="Calibri" w:eastAsia="Times New Roman" w:hAnsi="Calibri" w:cs="Times New Roman"/>
      <w:lang w:val="ru-RU"/>
    </w:rPr>
  </w:style>
  <w:style w:type="character" w:styleId="a5">
    <w:name w:val="page number"/>
    <w:basedOn w:val="a0"/>
    <w:rsid w:val="000D0331"/>
  </w:style>
  <w:style w:type="paragraph" w:styleId="a6">
    <w:name w:val="footer"/>
    <w:basedOn w:val="a"/>
    <w:link w:val="a7"/>
    <w:rsid w:val="000D0331"/>
    <w:pPr>
      <w:tabs>
        <w:tab w:val="center" w:pos="4819"/>
        <w:tab w:val="right" w:pos="9639"/>
      </w:tabs>
      <w:spacing w:after="200" w:line="276" w:lineRule="auto"/>
    </w:pPr>
    <w:rPr>
      <w:rFonts w:ascii="Calibri" w:eastAsia="Times New Roman" w:hAnsi="Calibri" w:cs="Times New Roman"/>
      <w:lang w:val="ru-RU"/>
    </w:rPr>
  </w:style>
  <w:style w:type="character" w:customStyle="1" w:styleId="a7">
    <w:name w:val="Нижний колонтитул Знак"/>
    <w:basedOn w:val="a0"/>
    <w:link w:val="a6"/>
    <w:rsid w:val="000D0331"/>
    <w:rPr>
      <w:rFonts w:ascii="Calibri" w:eastAsia="Times New Roman" w:hAnsi="Calibri" w:cs="Times New Roman"/>
      <w:lang w:val="ru-RU"/>
    </w:rPr>
  </w:style>
  <w:style w:type="character" w:customStyle="1" w:styleId="FontStyle11">
    <w:name w:val="Font Style11"/>
    <w:rsid w:val="000D0331"/>
    <w:rPr>
      <w:rFonts w:ascii="Times New Roman" w:hAnsi="Times New Roman"/>
      <w:sz w:val="20"/>
    </w:rPr>
  </w:style>
  <w:style w:type="paragraph" w:customStyle="1" w:styleId="10">
    <w:name w:val="Абзац списка1"/>
    <w:basedOn w:val="a"/>
    <w:rsid w:val="000D0331"/>
    <w:pPr>
      <w:ind w:left="720"/>
      <w:contextualSpacing/>
    </w:pPr>
    <w:rPr>
      <w:rFonts w:ascii="Calibri" w:eastAsia="Times New Roman" w:hAnsi="Calibri" w:cs="Times New Roman"/>
      <w:lang w:val="ru-RU"/>
    </w:rPr>
  </w:style>
  <w:style w:type="character" w:customStyle="1" w:styleId="rvts0">
    <w:name w:val="rvts0"/>
    <w:rsid w:val="000D0331"/>
    <w:rPr>
      <w:rFonts w:cs="Times New Roman"/>
    </w:rPr>
  </w:style>
  <w:style w:type="paragraph" w:customStyle="1" w:styleId="rvps2">
    <w:name w:val="rvps2"/>
    <w:basedOn w:val="a"/>
    <w:rsid w:val="000D0331"/>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pple-converted-space">
    <w:name w:val="apple-converted-space"/>
    <w:rsid w:val="000D0331"/>
    <w:rPr>
      <w:rFonts w:cs="Times New Roman"/>
    </w:rPr>
  </w:style>
  <w:style w:type="character" w:customStyle="1" w:styleId="HTMLPreformattedChar">
    <w:name w:val="HTML Preformatted Char"/>
    <w:locked/>
    <w:rsid w:val="000D0331"/>
    <w:rPr>
      <w:rFonts w:ascii="Consolas" w:hAnsi="Consolas" w:cs="Consolas"/>
      <w:lang w:val="uk-UA" w:eastAsia="en-US" w:bidi="ar-SA"/>
    </w:rPr>
  </w:style>
  <w:style w:type="character" w:customStyle="1" w:styleId="rvts23">
    <w:name w:val="rvts23"/>
    <w:rsid w:val="000D0331"/>
    <w:rPr>
      <w:rFonts w:cs="Times New Roman"/>
    </w:rPr>
  </w:style>
  <w:style w:type="character" w:styleId="a8">
    <w:name w:val="Strong"/>
    <w:qFormat/>
    <w:rsid w:val="000D0331"/>
    <w:rPr>
      <w:rFonts w:cs="Times New Roman"/>
      <w:b/>
      <w:bCs/>
    </w:rPr>
  </w:style>
  <w:style w:type="paragraph" w:customStyle="1" w:styleId="a9">
    <w:basedOn w:val="a"/>
    <w:next w:val="aa"/>
    <w:link w:val="ab"/>
    <w:qFormat/>
    <w:rsid w:val="000D0331"/>
    <w:pPr>
      <w:spacing w:after="0" w:line="240" w:lineRule="auto"/>
      <w:jc w:val="center"/>
    </w:pPr>
    <w:rPr>
      <w:rFonts w:ascii="Cambria" w:hAnsi="Cambria"/>
      <w:b/>
      <w:bCs/>
      <w:kern w:val="28"/>
      <w:sz w:val="32"/>
      <w:szCs w:val="32"/>
      <w:lang w:val="x-none" w:eastAsia="x-none"/>
    </w:rPr>
  </w:style>
  <w:style w:type="character" w:customStyle="1" w:styleId="ab">
    <w:name w:val="Название Знак"/>
    <w:basedOn w:val="a0"/>
    <w:link w:val="a9"/>
    <w:rsid w:val="000D0331"/>
    <w:rPr>
      <w:rFonts w:ascii="Cambria" w:hAnsi="Cambria"/>
      <w:b/>
      <w:bCs/>
      <w:kern w:val="28"/>
      <w:sz w:val="32"/>
      <w:szCs w:val="32"/>
      <w:lang w:val="x-none" w:eastAsia="x-none"/>
    </w:rPr>
  </w:style>
  <w:style w:type="character" w:styleId="ac">
    <w:name w:val="Hyperlink"/>
    <w:rsid w:val="000D0331"/>
    <w:rPr>
      <w:rFonts w:cs="Times New Roman"/>
      <w:color w:val="0000FF"/>
      <w:u w:val="single"/>
    </w:rPr>
  </w:style>
  <w:style w:type="character" w:customStyle="1" w:styleId="msg-recipient">
    <w:name w:val="msg-recipient"/>
    <w:rsid w:val="000D0331"/>
    <w:rPr>
      <w:rFonts w:cs="Times New Roman"/>
    </w:rPr>
  </w:style>
  <w:style w:type="paragraph" w:styleId="aa">
    <w:name w:val="Title"/>
    <w:basedOn w:val="a"/>
    <w:next w:val="a"/>
    <w:link w:val="ad"/>
    <w:uiPriority w:val="10"/>
    <w:qFormat/>
    <w:rsid w:val="000D03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a"/>
    <w:uiPriority w:val="10"/>
    <w:rsid w:val="000D0331"/>
    <w:rPr>
      <w:rFonts w:asciiTheme="majorHAnsi" w:eastAsiaTheme="majorEastAsia" w:hAnsiTheme="majorHAnsi" w:cstheme="majorBidi"/>
      <w:spacing w:val="-10"/>
      <w:kern w:val="28"/>
      <w:sz w:val="56"/>
      <w:szCs w:val="56"/>
    </w:rPr>
  </w:style>
  <w:style w:type="paragraph" w:styleId="ae">
    <w:name w:val="Balloon Text"/>
    <w:basedOn w:val="a"/>
    <w:link w:val="af"/>
    <w:uiPriority w:val="99"/>
    <w:semiHidden/>
    <w:unhideWhenUsed/>
    <w:rsid w:val="00D17A0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7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7174">
      <w:bodyDiv w:val="1"/>
      <w:marLeft w:val="0"/>
      <w:marRight w:val="0"/>
      <w:marTop w:val="0"/>
      <w:marBottom w:val="0"/>
      <w:divBdr>
        <w:top w:val="none" w:sz="0" w:space="0" w:color="auto"/>
        <w:left w:val="none" w:sz="0" w:space="0" w:color="auto"/>
        <w:bottom w:val="none" w:sz="0" w:space="0" w:color="auto"/>
        <w:right w:val="none" w:sz="0" w:space="0" w:color="auto"/>
      </w:divBdr>
    </w:div>
    <w:div w:id="667752043">
      <w:bodyDiv w:val="1"/>
      <w:marLeft w:val="0"/>
      <w:marRight w:val="0"/>
      <w:marTop w:val="0"/>
      <w:marBottom w:val="0"/>
      <w:divBdr>
        <w:top w:val="none" w:sz="0" w:space="0" w:color="auto"/>
        <w:left w:val="none" w:sz="0" w:space="0" w:color="auto"/>
        <w:bottom w:val="none" w:sz="0" w:space="0" w:color="auto"/>
        <w:right w:val="none" w:sz="0" w:space="0" w:color="auto"/>
      </w:divBdr>
    </w:div>
    <w:div w:id="1059092285">
      <w:bodyDiv w:val="1"/>
      <w:marLeft w:val="0"/>
      <w:marRight w:val="0"/>
      <w:marTop w:val="0"/>
      <w:marBottom w:val="0"/>
      <w:divBdr>
        <w:top w:val="none" w:sz="0" w:space="0" w:color="auto"/>
        <w:left w:val="none" w:sz="0" w:space="0" w:color="auto"/>
        <w:bottom w:val="none" w:sz="0" w:space="0" w:color="auto"/>
        <w:right w:val="none" w:sz="0" w:space="0" w:color="auto"/>
      </w:divBdr>
    </w:div>
    <w:div w:id="12830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8-2012-%D1%80" TargetMode="External"/><Relationship Id="rId3" Type="http://schemas.openxmlformats.org/officeDocument/2006/relationships/styles" Target="styles.xml"/><Relationship Id="rId7" Type="http://schemas.openxmlformats.org/officeDocument/2006/relationships/hyperlink" Target="http://zakon3.rada.gov.ua/laws/show/3852-12/paran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3852-12/paran23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3.rada.gov.ua/laws/show/208-201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8E21-2B50-4F13-AE96-A27799EB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18928</Words>
  <Characters>10790</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2019-07-30T07:43:00Z</cp:lastPrinted>
  <dcterms:created xsi:type="dcterms:W3CDTF">2019-07-23T10:30:00Z</dcterms:created>
  <dcterms:modified xsi:type="dcterms:W3CDTF">2019-07-30T07:44:00Z</dcterms:modified>
</cp:coreProperties>
</file>