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" w:type="dxa"/>
        <w:tblLook w:val="04A0" w:firstRow="1" w:lastRow="0" w:firstColumn="1" w:lastColumn="0" w:noHBand="0" w:noVBand="1"/>
      </w:tblPr>
      <w:tblGrid>
        <w:gridCol w:w="5066"/>
        <w:gridCol w:w="4573"/>
      </w:tblGrid>
      <w:tr w:rsidR="009E3B46" w:rsidRPr="00EE03CD" w:rsidTr="000426DB">
        <w:tc>
          <w:tcPr>
            <w:tcW w:w="5066" w:type="dxa"/>
          </w:tcPr>
          <w:p w:rsidR="009E3B46" w:rsidRPr="00EE03CD" w:rsidRDefault="009E3B46" w:rsidP="000426DB">
            <w:pPr>
              <w:rPr>
                <w:szCs w:val="28"/>
              </w:rPr>
            </w:pPr>
          </w:p>
        </w:tc>
        <w:tc>
          <w:tcPr>
            <w:tcW w:w="4573" w:type="dxa"/>
          </w:tcPr>
          <w:p w:rsidR="009E3B46" w:rsidRPr="00EE03CD" w:rsidRDefault="009E3B46" w:rsidP="00755B76">
            <w:pPr>
              <w:spacing w:line="360" w:lineRule="auto"/>
              <w:ind w:left="-110"/>
              <w:rPr>
                <w:szCs w:val="28"/>
              </w:rPr>
            </w:pPr>
            <w:r w:rsidRPr="00EE03CD">
              <w:rPr>
                <w:szCs w:val="28"/>
              </w:rPr>
              <w:t>ЗАТВЕРДЖЕНО</w:t>
            </w:r>
          </w:p>
          <w:p w:rsidR="009E3B46" w:rsidRPr="00EE03CD" w:rsidRDefault="009E3B46" w:rsidP="00755B76">
            <w:pPr>
              <w:spacing w:line="360" w:lineRule="auto"/>
              <w:ind w:left="-110"/>
              <w:rPr>
                <w:szCs w:val="28"/>
              </w:rPr>
            </w:pPr>
            <w:r w:rsidRPr="00EE03CD">
              <w:rPr>
                <w:szCs w:val="28"/>
              </w:rPr>
              <w:t xml:space="preserve">Наказ Міністерства </w:t>
            </w:r>
            <w:r>
              <w:rPr>
                <w:szCs w:val="28"/>
              </w:rPr>
              <w:t>захисту довкілля</w:t>
            </w:r>
            <w:r w:rsidRPr="00EE03CD">
              <w:rPr>
                <w:szCs w:val="28"/>
              </w:rPr>
              <w:t xml:space="preserve"> </w:t>
            </w:r>
            <w:r w:rsidR="00755B76">
              <w:rPr>
                <w:szCs w:val="28"/>
              </w:rPr>
              <w:t xml:space="preserve">та природних ресурсів </w:t>
            </w:r>
            <w:r w:rsidRPr="00EE03CD">
              <w:rPr>
                <w:szCs w:val="28"/>
              </w:rPr>
              <w:t>України</w:t>
            </w:r>
          </w:p>
          <w:p w:rsidR="009E3B46" w:rsidRPr="00EE03CD" w:rsidRDefault="009E3B46" w:rsidP="00755B76">
            <w:pPr>
              <w:spacing w:line="360" w:lineRule="auto"/>
              <w:ind w:left="-110"/>
              <w:rPr>
                <w:szCs w:val="28"/>
              </w:rPr>
            </w:pPr>
            <w:r w:rsidRPr="00EE03CD">
              <w:rPr>
                <w:szCs w:val="28"/>
              </w:rPr>
              <w:t>______________ № ___________</w:t>
            </w:r>
          </w:p>
          <w:p w:rsidR="009E3B46" w:rsidRPr="00EE03CD" w:rsidRDefault="009E3B46" w:rsidP="000426DB">
            <w:pPr>
              <w:rPr>
                <w:szCs w:val="28"/>
              </w:rPr>
            </w:pPr>
          </w:p>
        </w:tc>
      </w:tr>
    </w:tbl>
    <w:p w:rsidR="009E3B46" w:rsidRDefault="009E3B46" w:rsidP="009E3B46">
      <w:pPr>
        <w:jc w:val="center"/>
        <w:rPr>
          <w:b/>
          <w:szCs w:val="28"/>
        </w:rPr>
      </w:pPr>
    </w:p>
    <w:p w:rsidR="009E3B46" w:rsidRDefault="009E3B46" w:rsidP="009E3B46">
      <w:pPr>
        <w:jc w:val="center"/>
        <w:rPr>
          <w:b/>
          <w:szCs w:val="28"/>
        </w:rPr>
      </w:pPr>
    </w:p>
    <w:p w:rsidR="0054726B" w:rsidRPr="00EE03CD" w:rsidRDefault="0054726B" w:rsidP="0054726B">
      <w:pPr>
        <w:spacing w:line="360" w:lineRule="auto"/>
        <w:jc w:val="center"/>
        <w:rPr>
          <w:b/>
          <w:szCs w:val="28"/>
        </w:rPr>
      </w:pPr>
      <w:r w:rsidRPr="00EE03CD">
        <w:rPr>
          <w:b/>
          <w:szCs w:val="28"/>
        </w:rPr>
        <w:t>Зміни</w:t>
      </w:r>
    </w:p>
    <w:p w:rsidR="0054726B" w:rsidRPr="00EE03CD" w:rsidRDefault="0054726B" w:rsidP="0054726B">
      <w:pPr>
        <w:spacing w:line="360" w:lineRule="auto"/>
        <w:jc w:val="center"/>
        <w:rPr>
          <w:b/>
          <w:szCs w:val="28"/>
        </w:rPr>
      </w:pPr>
      <w:r w:rsidRPr="00EE03CD">
        <w:rPr>
          <w:b/>
          <w:szCs w:val="28"/>
        </w:rPr>
        <w:t xml:space="preserve">до </w:t>
      </w:r>
      <w:r w:rsidRPr="00EE03CD">
        <w:rPr>
          <w:b/>
          <w:bCs/>
          <w:szCs w:val="28"/>
        </w:rPr>
        <w:t>Методики визначення розмірів шкоди, зумовленої забрудненням і засміченням земельних ресурсів через порушення природоохоронного законодавства</w:t>
      </w:r>
    </w:p>
    <w:p w:rsidR="0054726B" w:rsidRPr="00EE03CD" w:rsidRDefault="0054726B" w:rsidP="0054726B">
      <w:pPr>
        <w:shd w:val="clear" w:color="auto" w:fill="FFFFFF"/>
        <w:spacing w:line="360" w:lineRule="auto"/>
        <w:ind w:firstLine="540"/>
        <w:jc w:val="both"/>
        <w:textAlignment w:val="baseline"/>
        <w:rPr>
          <w:szCs w:val="28"/>
        </w:rPr>
      </w:pPr>
    </w:p>
    <w:p w:rsidR="0054726B" w:rsidRDefault="0054726B" w:rsidP="0054726B">
      <w:pPr>
        <w:shd w:val="clear" w:color="auto" w:fill="FFFFFF"/>
        <w:spacing w:line="360" w:lineRule="auto"/>
        <w:ind w:firstLine="660"/>
        <w:jc w:val="both"/>
        <w:textAlignment w:val="baseline"/>
        <w:rPr>
          <w:szCs w:val="28"/>
          <w:lang w:eastAsia="uk-UA"/>
        </w:rPr>
      </w:pPr>
      <w:r w:rsidRPr="00EE03CD">
        <w:rPr>
          <w:bCs/>
          <w:szCs w:val="28"/>
        </w:rPr>
        <w:t xml:space="preserve">1. </w:t>
      </w:r>
      <w:r w:rsidRPr="005F78C9">
        <w:rPr>
          <w:szCs w:val="28"/>
          <w:lang w:eastAsia="uk-UA"/>
        </w:rPr>
        <w:t xml:space="preserve">У тексті </w:t>
      </w:r>
      <w:r w:rsidRPr="002979BC">
        <w:rPr>
          <w:szCs w:val="28"/>
          <w:lang w:eastAsia="uk-UA"/>
        </w:rPr>
        <w:t xml:space="preserve">Методики </w:t>
      </w:r>
      <w:bookmarkStart w:id="0" w:name="o23"/>
      <w:bookmarkEnd w:id="0"/>
      <w:r w:rsidRPr="005F78C9">
        <w:rPr>
          <w:szCs w:val="28"/>
          <w:lang w:eastAsia="uk-UA"/>
        </w:rPr>
        <w:t xml:space="preserve">слова </w:t>
      </w:r>
      <w:r w:rsidRPr="002979BC">
        <w:rPr>
          <w:szCs w:val="28"/>
          <w:lang w:eastAsia="uk-UA"/>
        </w:rPr>
        <w:t>«спеціально уповноважен</w:t>
      </w:r>
      <w:r>
        <w:rPr>
          <w:szCs w:val="28"/>
          <w:lang w:eastAsia="uk-UA"/>
        </w:rPr>
        <w:t>ий</w:t>
      </w:r>
      <w:r w:rsidRPr="002979BC">
        <w:rPr>
          <w:szCs w:val="28"/>
          <w:lang w:eastAsia="uk-UA"/>
        </w:rPr>
        <w:t xml:space="preserve"> центральн</w:t>
      </w:r>
      <w:r>
        <w:rPr>
          <w:szCs w:val="28"/>
          <w:lang w:eastAsia="uk-UA"/>
        </w:rPr>
        <w:t>ий</w:t>
      </w:r>
      <w:r w:rsidRPr="002979BC">
        <w:rPr>
          <w:szCs w:val="28"/>
          <w:lang w:eastAsia="uk-UA"/>
        </w:rPr>
        <w:t xml:space="preserve"> орган виконавчої влади з питань земельних ресурсів»</w:t>
      </w:r>
      <w:r w:rsidRPr="005F78C9">
        <w:rPr>
          <w:szCs w:val="28"/>
          <w:lang w:eastAsia="uk-UA"/>
        </w:rPr>
        <w:t xml:space="preserve"> в усіх відмінках замінити словами </w:t>
      </w:r>
      <w:r>
        <w:rPr>
          <w:szCs w:val="28"/>
          <w:lang w:eastAsia="uk-UA"/>
        </w:rPr>
        <w:t>«Держгеокадастр</w:t>
      </w:r>
      <w:r w:rsidRPr="002979BC">
        <w:rPr>
          <w:szCs w:val="28"/>
          <w:lang w:eastAsia="uk-UA"/>
        </w:rPr>
        <w:t>»</w:t>
      </w:r>
      <w:r w:rsidRPr="005F78C9">
        <w:rPr>
          <w:szCs w:val="28"/>
          <w:lang w:eastAsia="uk-UA"/>
        </w:rPr>
        <w:t xml:space="preserve"> у відповідних відмінках</w:t>
      </w:r>
      <w:r>
        <w:rPr>
          <w:szCs w:val="28"/>
          <w:lang w:eastAsia="uk-UA"/>
        </w:rPr>
        <w:t>.</w:t>
      </w:r>
    </w:p>
    <w:p w:rsidR="00903343" w:rsidRDefault="0054726B" w:rsidP="0054726B">
      <w:pPr>
        <w:shd w:val="clear" w:color="auto" w:fill="FFFFFF"/>
        <w:spacing w:line="360" w:lineRule="auto"/>
        <w:ind w:firstLine="660"/>
        <w:jc w:val="both"/>
        <w:textAlignment w:val="baseline"/>
        <w:rPr>
          <w:bCs/>
          <w:szCs w:val="28"/>
        </w:rPr>
      </w:pPr>
      <w:r w:rsidRPr="00EE03CD">
        <w:rPr>
          <w:szCs w:val="28"/>
        </w:rPr>
        <w:t xml:space="preserve">2. </w:t>
      </w:r>
      <w:r w:rsidRPr="00EE03CD">
        <w:rPr>
          <w:bCs/>
          <w:szCs w:val="28"/>
        </w:rPr>
        <w:t xml:space="preserve">Підпункт 1.2. пункту 1 </w:t>
      </w:r>
      <w:r w:rsidR="00903343">
        <w:rPr>
          <w:bCs/>
          <w:szCs w:val="28"/>
        </w:rPr>
        <w:t>викласти в такій редакції:</w:t>
      </w:r>
    </w:p>
    <w:p w:rsidR="0054726B" w:rsidRPr="003D1D74" w:rsidRDefault="003D1D74" w:rsidP="0054726B">
      <w:pPr>
        <w:shd w:val="clear" w:color="auto" w:fill="FFFFFF"/>
        <w:spacing w:line="360" w:lineRule="auto"/>
        <w:ind w:firstLine="660"/>
        <w:jc w:val="both"/>
        <w:textAlignment w:val="baseline"/>
        <w:rPr>
          <w:szCs w:val="28"/>
        </w:rPr>
      </w:pPr>
      <w:r>
        <w:rPr>
          <w:szCs w:val="28"/>
        </w:rPr>
        <w:t>«</w:t>
      </w:r>
      <w:r w:rsidRPr="003D1D74">
        <w:rPr>
          <w:szCs w:val="28"/>
        </w:rPr>
        <w:t>Методика встановлює порядок розрахунку розмірів відшкодування шкоди органами виконавчої влади</w:t>
      </w:r>
      <w:r>
        <w:rPr>
          <w:szCs w:val="28"/>
        </w:rPr>
        <w:t>,</w:t>
      </w:r>
      <w:r w:rsidRPr="003D1D74">
        <w:rPr>
          <w:szCs w:val="28"/>
        </w:rPr>
        <w:t xml:space="preserve"> органами місцевого самоврядування</w:t>
      </w:r>
      <w:r>
        <w:rPr>
          <w:szCs w:val="28"/>
        </w:rPr>
        <w:t>,</w:t>
      </w:r>
      <w:r w:rsidRPr="003D1D74">
        <w:rPr>
          <w:szCs w:val="28"/>
        </w:rPr>
        <w:t xml:space="preserve"> </w:t>
      </w:r>
      <w:r w:rsidRPr="003D1D74">
        <w:rPr>
          <w:szCs w:val="28"/>
        </w:rPr>
        <w:t>суб</w:t>
      </w:r>
      <w:r>
        <w:rPr>
          <w:szCs w:val="28"/>
        </w:rPr>
        <w:t>’</w:t>
      </w:r>
      <w:r w:rsidRPr="003D1D74">
        <w:rPr>
          <w:szCs w:val="28"/>
        </w:rPr>
        <w:t>єктами господарювання</w:t>
      </w:r>
      <w:r>
        <w:rPr>
          <w:szCs w:val="28"/>
        </w:rPr>
        <w:t xml:space="preserve"> та</w:t>
      </w:r>
      <w:r w:rsidRPr="003D1D74">
        <w:rPr>
          <w:szCs w:val="28"/>
        </w:rPr>
        <w:t xml:space="preserve"> фізичними особами, через забруднення земель хімічними речовинами, їх засмічення промисловими, побутовими та іншими відходами, допущеного внаслідок дії чи бездіяльності і поширюється на всі землі України незалежно від форм їх власності.</w:t>
      </w:r>
      <w:r w:rsidR="0054726B" w:rsidRPr="003D1D74">
        <w:rPr>
          <w:color w:val="000000"/>
          <w:szCs w:val="28"/>
          <w:shd w:val="clear" w:color="auto" w:fill="FFFFFF"/>
        </w:rPr>
        <w:t>»</w:t>
      </w:r>
      <w:r w:rsidR="0054726B" w:rsidRPr="003D1D74">
        <w:rPr>
          <w:color w:val="000000"/>
          <w:szCs w:val="28"/>
          <w:shd w:val="clear" w:color="auto" w:fill="FFFFFF"/>
        </w:rPr>
        <w:t>.</w:t>
      </w:r>
    </w:p>
    <w:p w:rsidR="0054726B" w:rsidRPr="00EE03CD" w:rsidRDefault="0054726B" w:rsidP="0054726B">
      <w:pPr>
        <w:shd w:val="clear" w:color="auto" w:fill="FFFFFF"/>
        <w:spacing w:line="360" w:lineRule="auto"/>
        <w:ind w:firstLine="660"/>
        <w:jc w:val="both"/>
        <w:textAlignment w:val="baseline"/>
        <w:rPr>
          <w:szCs w:val="28"/>
        </w:rPr>
      </w:pPr>
      <w:r>
        <w:rPr>
          <w:szCs w:val="28"/>
          <w:lang w:eastAsia="uk-UA"/>
        </w:rPr>
        <w:t xml:space="preserve">3. </w:t>
      </w:r>
      <w:r w:rsidRPr="00EE03CD">
        <w:rPr>
          <w:szCs w:val="28"/>
        </w:rPr>
        <w:t>У пункті 2:</w:t>
      </w:r>
    </w:p>
    <w:p w:rsidR="0054726B" w:rsidRPr="00EE03CD" w:rsidRDefault="0054726B" w:rsidP="0054726B">
      <w:pPr>
        <w:spacing w:line="360" w:lineRule="auto"/>
        <w:ind w:firstLine="660"/>
        <w:jc w:val="both"/>
        <w:rPr>
          <w:szCs w:val="28"/>
        </w:rPr>
      </w:pPr>
      <w:r w:rsidRPr="00EE03CD">
        <w:rPr>
          <w:szCs w:val="28"/>
        </w:rPr>
        <w:t xml:space="preserve">1) </w:t>
      </w:r>
      <w:r>
        <w:rPr>
          <w:szCs w:val="28"/>
        </w:rPr>
        <w:t>т</w:t>
      </w:r>
      <w:r w:rsidRPr="00EE03CD">
        <w:rPr>
          <w:szCs w:val="28"/>
        </w:rPr>
        <w:t>ерміни «Відходи» та «Небезпечні відходи» виключити</w:t>
      </w:r>
      <w:r>
        <w:rPr>
          <w:szCs w:val="28"/>
        </w:rPr>
        <w:t>;</w:t>
      </w:r>
      <w:r w:rsidRPr="00EE03CD">
        <w:rPr>
          <w:szCs w:val="28"/>
        </w:rPr>
        <w:t xml:space="preserve"> </w:t>
      </w:r>
    </w:p>
    <w:p w:rsidR="0054726B" w:rsidRPr="00EE03CD" w:rsidRDefault="0054726B" w:rsidP="0054726B">
      <w:pPr>
        <w:spacing w:line="360" w:lineRule="auto"/>
        <w:ind w:firstLine="660"/>
        <w:jc w:val="both"/>
        <w:rPr>
          <w:szCs w:val="28"/>
        </w:rPr>
      </w:pPr>
      <w:r w:rsidRPr="00EE03CD">
        <w:rPr>
          <w:szCs w:val="28"/>
        </w:rPr>
        <w:t xml:space="preserve">2) доповнити </w:t>
      </w:r>
      <w:r>
        <w:rPr>
          <w:szCs w:val="28"/>
        </w:rPr>
        <w:t xml:space="preserve">пункт </w:t>
      </w:r>
      <w:r w:rsidRPr="00EE03CD">
        <w:rPr>
          <w:szCs w:val="28"/>
        </w:rPr>
        <w:t>новим</w:t>
      </w:r>
      <w:r>
        <w:rPr>
          <w:szCs w:val="28"/>
        </w:rPr>
        <w:t>и</w:t>
      </w:r>
      <w:r w:rsidRPr="00EE03CD">
        <w:rPr>
          <w:szCs w:val="28"/>
        </w:rPr>
        <w:t xml:space="preserve"> термін</w:t>
      </w:r>
      <w:r>
        <w:rPr>
          <w:szCs w:val="28"/>
        </w:rPr>
        <w:t>ами,</w:t>
      </w:r>
      <w:r w:rsidRPr="00EE03CD">
        <w:rPr>
          <w:szCs w:val="28"/>
        </w:rPr>
        <w:t xml:space="preserve"> </w:t>
      </w:r>
      <w:r>
        <w:rPr>
          <w:szCs w:val="28"/>
        </w:rPr>
        <w:t>розмістивши їх в алфавітному порядку</w:t>
      </w:r>
      <w:r w:rsidRPr="00EE03CD">
        <w:rPr>
          <w:szCs w:val="28"/>
        </w:rPr>
        <w:t xml:space="preserve">: </w:t>
      </w:r>
    </w:p>
    <w:p w:rsidR="0054726B" w:rsidRPr="00EE03CD" w:rsidRDefault="0054726B" w:rsidP="0054726B">
      <w:pPr>
        <w:pStyle w:val="Heading"/>
        <w:spacing w:line="360" w:lineRule="auto"/>
        <w:ind w:left="-17" w:firstLine="66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EE03CD">
        <w:rPr>
          <w:rFonts w:ascii="Times New Roman" w:hAnsi="Times New Roman"/>
          <w:sz w:val="28"/>
          <w:szCs w:val="28"/>
          <w:lang w:val="uk-UA"/>
        </w:rPr>
        <w:t>«</w:t>
      </w:r>
      <w:r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>Глибина просочування забруднюючої речовини – товща верхнього шару земної поверхні (глибина), на яку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>зафіксовано просочування забруднюючої речовини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54726B" w:rsidRPr="00EE03CD" w:rsidRDefault="0054726B" w:rsidP="0054726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6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03CD">
        <w:rPr>
          <w:rFonts w:ascii="Times New Roman" w:hAnsi="Times New Roman"/>
          <w:sz w:val="28"/>
          <w:szCs w:val="28"/>
        </w:rPr>
        <w:t>Контрольна проба – проба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E03CD">
        <w:rPr>
          <w:rFonts w:ascii="Times New Roman" w:hAnsi="Times New Roman"/>
          <w:sz w:val="28"/>
          <w:szCs w:val="28"/>
        </w:rPr>
        <w:t>відібрана за меж</w:t>
      </w:r>
      <w:r>
        <w:rPr>
          <w:rFonts w:ascii="Times New Roman" w:hAnsi="Times New Roman"/>
          <w:sz w:val="28"/>
          <w:szCs w:val="28"/>
        </w:rPr>
        <w:t>ею</w:t>
      </w:r>
      <w:r w:rsidRPr="00EE03CD">
        <w:rPr>
          <w:rFonts w:ascii="Times New Roman" w:hAnsi="Times New Roman"/>
          <w:sz w:val="28"/>
          <w:szCs w:val="28"/>
        </w:rPr>
        <w:t xml:space="preserve"> зони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03CD">
        <w:rPr>
          <w:rFonts w:ascii="Times New Roman" w:hAnsi="Times New Roman"/>
          <w:sz w:val="28"/>
          <w:szCs w:val="28"/>
        </w:rPr>
        <w:t>забруднення</w:t>
      </w:r>
      <w:r>
        <w:rPr>
          <w:rFonts w:ascii="Times New Roman" w:hAnsi="Times New Roman"/>
          <w:sz w:val="28"/>
          <w:szCs w:val="28"/>
        </w:rPr>
        <w:t xml:space="preserve"> біля межі із суміжною земельною ділянкою, або у разі якщо земельні ділянки не </w:t>
      </w:r>
      <w:r>
        <w:rPr>
          <w:rFonts w:ascii="Times New Roman" w:hAnsi="Times New Roman"/>
          <w:sz w:val="28"/>
          <w:szCs w:val="28"/>
        </w:rPr>
        <w:lastRenderedPageBreak/>
        <w:t>сформовані чи суттєво відрізняються від зони забруднення за своїми характеристиками (цільове призначення, вид угідь, тощо), - на прилеглих до зони забруднення землях.</w:t>
      </w:r>
    </w:p>
    <w:p w:rsidR="0054726B" w:rsidRDefault="0054726B" w:rsidP="0054726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65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03CD">
        <w:rPr>
          <w:rFonts w:ascii="Times New Roman" w:hAnsi="Times New Roman"/>
          <w:sz w:val="28"/>
          <w:szCs w:val="28"/>
        </w:rPr>
        <w:t>Контрольний вміст речовини у ґрунті – вміст речовини у ґрунті за результатами інструментально-лабораторного контролю у контрольній пробі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0287">
        <w:rPr>
          <w:rFonts w:ascii="Times New Roman" w:hAnsi="Times New Roman"/>
          <w:sz w:val="28"/>
          <w:szCs w:val="28"/>
        </w:rPr>
        <w:t>(визначається у разі розрахунку шкоди за забруднення земель).»</w:t>
      </w:r>
      <w:r>
        <w:rPr>
          <w:rFonts w:ascii="Times New Roman" w:hAnsi="Times New Roman"/>
          <w:sz w:val="28"/>
          <w:szCs w:val="28"/>
        </w:rPr>
        <w:t>;</w:t>
      </w:r>
    </w:p>
    <w:p w:rsidR="0054726B" w:rsidRDefault="0054726B" w:rsidP="0054726B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65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EE03CD">
        <w:rPr>
          <w:rFonts w:ascii="Times New Roman" w:hAnsi="Times New Roman"/>
          <w:color w:val="000000"/>
          <w:sz w:val="28"/>
          <w:szCs w:val="28"/>
        </w:rPr>
        <w:t xml:space="preserve">оповнити </w:t>
      </w:r>
      <w:r>
        <w:rPr>
          <w:rFonts w:ascii="Times New Roman" w:hAnsi="Times New Roman"/>
          <w:color w:val="000000"/>
          <w:sz w:val="28"/>
          <w:szCs w:val="28"/>
        </w:rPr>
        <w:t>пункт абзацом такого змісту:</w:t>
      </w:r>
    </w:p>
    <w:p w:rsidR="0054726B" w:rsidRDefault="0054726B" w:rsidP="0054726B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«У</w:t>
      </w:r>
      <w:r w:rsidRPr="00EE03CD">
        <w:rPr>
          <w:rFonts w:ascii="Times New Roman" w:hAnsi="Times New Roman"/>
          <w:sz w:val="28"/>
          <w:szCs w:val="28"/>
        </w:rPr>
        <w:t xml:space="preserve"> цій Методиці терміни «Відходи» та «Небезпечні відходи» вживаються у значеннях, наведеному у Законі України «Про відходи»</w:t>
      </w:r>
      <w:r>
        <w:rPr>
          <w:rFonts w:ascii="Times New Roman" w:hAnsi="Times New Roman"/>
          <w:sz w:val="28"/>
          <w:szCs w:val="28"/>
        </w:rPr>
        <w:t>.»</w:t>
      </w:r>
      <w:r w:rsidRPr="00EE03CD">
        <w:rPr>
          <w:rFonts w:ascii="Times New Roman" w:hAnsi="Times New Roman"/>
          <w:sz w:val="28"/>
          <w:szCs w:val="28"/>
        </w:rPr>
        <w:t>.</w:t>
      </w:r>
    </w:p>
    <w:p w:rsidR="0054726B" w:rsidRPr="00EE03CD" w:rsidRDefault="0054726B" w:rsidP="0054726B">
      <w:pPr>
        <w:shd w:val="clear" w:color="auto" w:fill="FFFFFF"/>
        <w:spacing w:line="360" w:lineRule="auto"/>
        <w:ind w:firstLine="658"/>
        <w:jc w:val="both"/>
        <w:textAlignment w:val="baseline"/>
        <w:rPr>
          <w:szCs w:val="28"/>
        </w:rPr>
      </w:pPr>
      <w:r>
        <w:rPr>
          <w:szCs w:val="28"/>
        </w:rPr>
        <w:t>4</w:t>
      </w:r>
      <w:r w:rsidRPr="00EE03CD">
        <w:rPr>
          <w:szCs w:val="28"/>
        </w:rPr>
        <w:t>. У пункті 3:</w:t>
      </w:r>
    </w:p>
    <w:p w:rsidR="0054726B" w:rsidRPr="00EE03CD" w:rsidRDefault="0054726B" w:rsidP="0054726B">
      <w:pPr>
        <w:shd w:val="clear" w:color="auto" w:fill="FFFFFF"/>
        <w:spacing w:line="360" w:lineRule="auto"/>
        <w:ind w:firstLine="658"/>
        <w:jc w:val="both"/>
        <w:textAlignment w:val="baseline"/>
        <w:rPr>
          <w:szCs w:val="28"/>
        </w:rPr>
      </w:pPr>
      <w:r w:rsidRPr="00EE03CD">
        <w:rPr>
          <w:bCs/>
          <w:szCs w:val="28"/>
        </w:rPr>
        <w:t>1)</w:t>
      </w:r>
      <w:r>
        <w:rPr>
          <w:bCs/>
          <w:szCs w:val="28"/>
        </w:rPr>
        <w:t xml:space="preserve"> у </w:t>
      </w:r>
      <w:r w:rsidRPr="00EE03CD">
        <w:rPr>
          <w:bCs/>
          <w:szCs w:val="28"/>
        </w:rPr>
        <w:t>підпункт</w:t>
      </w:r>
      <w:r>
        <w:rPr>
          <w:bCs/>
          <w:szCs w:val="28"/>
        </w:rPr>
        <w:t>і</w:t>
      </w:r>
      <w:r w:rsidRPr="00EE03CD">
        <w:rPr>
          <w:bCs/>
          <w:szCs w:val="28"/>
        </w:rPr>
        <w:t xml:space="preserve"> 3.4. </w:t>
      </w:r>
      <w:r>
        <w:rPr>
          <w:bCs/>
          <w:szCs w:val="28"/>
        </w:rPr>
        <w:t xml:space="preserve">та </w:t>
      </w:r>
      <w:r w:rsidRPr="00EE03CD">
        <w:rPr>
          <w:bCs/>
          <w:szCs w:val="28"/>
        </w:rPr>
        <w:t>підпункті 3.4.1. пункту 3 слов</w:t>
      </w:r>
      <w:r>
        <w:rPr>
          <w:bCs/>
          <w:szCs w:val="28"/>
        </w:rPr>
        <w:t>о</w:t>
      </w:r>
      <w:r w:rsidRPr="00EE03CD">
        <w:rPr>
          <w:bCs/>
          <w:szCs w:val="28"/>
        </w:rPr>
        <w:t xml:space="preserve"> «проникнення» замінити слов</w:t>
      </w:r>
      <w:r>
        <w:rPr>
          <w:bCs/>
          <w:szCs w:val="28"/>
        </w:rPr>
        <w:t>ом</w:t>
      </w:r>
      <w:r w:rsidRPr="00EE03CD">
        <w:rPr>
          <w:bCs/>
          <w:szCs w:val="28"/>
        </w:rPr>
        <w:t xml:space="preserve"> «просочування»;</w:t>
      </w:r>
    </w:p>
    <w:p w:rsidR="0054726B" w:rsidRPr="00EE03CD" w:rsidRDefault="0054726B" w:rsidP="0054726B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658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EE03CD">
        <w:rPr>
          <w:rFonts w:ascii="Times New Roman" w:hAnsi="Times New Roman"/>
          <w:bCs/>
          <w:sz w:val="28"/>
          <w:szCs w:val="28"/>
        </w:rPr>
        <w:t>2) підпункт 3.6. викласти в такій редакції:</w:t>
      </w:r>
    </w:p>
    <w:p w:rsidR="0054726B" w:rsidRPr="00EE03CD" w:rsidRDefault="0054726B" w:rsidP="0054726B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658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EE03CD">
        <w:rPr>
          <w:rFonts w:ascii="Times New Roman" w:hAnsi="Times New Roman"/>
          <w:bCs/>
          <w:sz w:val="28"/>
          <w:szCs w:val="28"/>
        </w:rPr>
        <w:t>«</w:t>
      </w:r>
      <w:r w:rsidRPr="00012653">
        <w:rPr>
          <w:rFonts w:ascii="Times New Roman" w:hAnsi="Times New Roman"/>
          <w:bCs/>
          <w:sz w:val="28"/>
          <w:szCs w:val="28"/>
        </w:rPr>
        <w:t xml:space="preserve">У випадках коли обсяг забруднення не може бути визначено відповідно до підпункту 3.4. цієї Методики, </w:t>
      </w:r>
      <w:r w:rsidRPr="00012653">
        <w:rPr>
          <w:rFonts w:ascii="Times New Roman" w:hAnsi="Times New Roman"/>
          <w:sz w:val="28"/>
          <w:szCs w:val="28"/>
          <w:lang w:eastAsia="uk-UA"/>
        </w:rPr>
        <w:t xml:space="preserve">визначення обсягу забруднення земельних ресурсів здійснюється із </w:t>
      </w:r>
      <w:r w:rsidRPr="00012653">
        <w:rPr>
          <w:rFonts w:ascii="Times New Roman" w:hAnsi="Times New Roman"/>
          <w:sz w:val="28"/>
          <w:szCs w:val="28"/>
          <w:shd w:val="clear" w:color="auto" w:fill="FFFFFF"/>
        </w:rPr>
        <w:t>застосуванням інструментально-лабораторного контролю, а у разі необхідності із залученням спеціалізованих організацій</w:t>
      </w:r>
      <w:r w:rsidRPr="00EE03CD">
        <w:rPr>
          <w:rFonts w:ascii="Times New Roman" w:hAnsi="Times New Roman"/>
          <w:bCs/>
          <w:sz w:val="28"/>
          <w:szCs w:val="28"/>
        </w:rPr>
        <w:t>»;</w:t>
      </w:r>
    </w:p>
    <w:p w:rsidR="0054726B" w:rsidRPr="00EE03CD" w:rsidRDefault="0054726B" w:rsidP="0054726B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658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EE03CD">
        <w:rPr>
          <w:rFonts w:ascii="Times New Roman" w:hAnsi="Times New Roman"/>
          <w:bCs/>
          <w:sz w:val="28"/>
          <w:szCs w:val="28"/>
        </w:rPr>
        <w:t xml:space="preserve">3) доповнити новим підпунктом 3.7. такого змісту: </w:t>
      </w:r>
    </w:p>
    <w:p w:rsidR="0054726B" w:rsidRPr="00EE03CD" w:rsidRDefault="0054726B" w:rsidP="0054726B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658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EE03CD">
        <w:rPr>
          <w:rFonts w:ascii="Times New Roman" w:hAnsi="Times New Roman"/>
          <w:bCs/>
          <w:sz w:val="28"/>
          <w:szCs w:val="28"/>
        </w:rPr>
        <w:t>«Відшкодування шкоди за забруднення земель не звільняє порушника від необхідності здійснення заходів для локалізації осередка забруднення та ліквідації його наслідків у найкоротший строк».</w:t>
      </w:r>
    </w:p>
    <w:p w:rsidR="0054726B" w:rsidRPr="001A4EDC" w:rsidRDefault="0054726B" w:rsidP="0054726B">
      <w:pPr>
        <w:shd w:val="clear" w:color="auto" w:fill="FFFFFF"/>
        <w:spacing w:line="360" w:lineRule="auto"/>
        <w:ind w:firstLine="658"/>
        <w:jc w:val="both"/>
        <w:textAlignment w:val="baseline"/>
        <w:rPr>
          <w:szCs w:val="28"/>
        </w:rPr>
      </w:pPr>
      <w:r>
        <w:rPr>
          <w:szCs w:val="28"/>
        </w:rPr>
        <w:t>5</w:t>
      </w:r>
      <w:r w:rsidRPr="00EE03CD">
        <w:rPr>
          <w:szCs w:val="28"/>
        </w:rPr>
        <w:t xml:space="preserve">. </w:t>
      </w:r>
      <w:r w:rsidRPr="001A4EDC">
        <w:rPr>
          <w:szCs w:val="28"/>
        </w:rPr>
        <w:t>У пункт</w:t>
      </w:r>
      <w:r>
        <w:rPr>
          <w:szCs w:val="28"/>
        </w:rPr>
        <w:t>і</w:t>
      </w:r>
      <w:r w:rsidRPr="001A4EDC">
        <w:rPr>
          <w:szCs w:val="28"/>
        </w:rPr>
        <w:t xml:space="preserve"> 4:</w:t>
      </w:r>
    </w:p>
    <w:p w:rsidR="0054726B" w:rsidRPr="005F5288" w:rsidRDefault="0054726B" w:rsidP="0054726B">
      <w:pPr>
        <w:shd w:val="clear" w:color="auto" w:fill="FFFFFF"/>
        <w:spacing w:line="360" w:lineRule="auto"/>
        <w:ind w:firstLine="658"/>
        <w:jc w:val="both"/>
        <w:textAlignment w:val="baseline"/>
        <w:rPr>
          <w:szCs w:val="28"/>
        </w:rPr>
      </w:pPr>
      <w:r w:rsidRPr="005F5288">
        <w:rPr>
          <w:szCs w:val="28"/>
        </w:rPr>
        <w:t>1) підпункт 4.7. викласти в такій редакції:</w:t>
      </w:r>
    </w:p>
    <w:p w:rsidR="0054726B" w:rsidRPr="00B31291" w:rsidRDefault="0054726B" w:rsidP="0054726B">
      <w:pPr>
        <w:pStyle w:val="4"/>
        <w:shd w:val="clear" w:color="auto" w:fill="FFFFFF"/>
        <w:spacing w:before="0" w:line="360" w:lineRule="auto"/>
        <w:ind w:firstLine="709"/>
        <w:jc w:val="both"/>
        <w:rPr>
          <w:rFonts w:ascii="Times New Roman" w:eastAsia="Times New Roman" w:hAnsi="Times New Roman"/>
          <w:i w:val="0"/>
          <w:color w:val="auto"/>
          <w:szCs w:val="28"/>
          <w:lang w:eastAsia="uk-UA"/>
        </w:rPr>
      </w:pPr>
      <w:r w:rsidRPr="00B31291">
        <w:rPr>
          <w:rFonts w:ascii="Times New Roman" w:hAnsi="Times New Roman" w:cs="Times New Roman"/>
          <w:i w:val="0"/>
          <w:color w:val="auto"/>
          <w:szCs w:val="28"/>
        </w:rPr>
        <w:t>«</w:t>
      </w:r>
      <w:r w:rsidRPr="00D10D29">
        <w:rPr>
          <w:rFonts w:ascii="Times New Roman" w:hAnsi="Times New Roman"/>
          <w:i w:val="0"/>
          <w:color w:val="auto"/>
          <w:szCs w:val="28"/>
        </w:rPr>
        <w:t xml:space="preserve">Витяг з технічної документації з нормативної грошової оцінки земельної ділянки, </w:t>
      </w:r>
      <w:r w:rsidRPr="00D10D29">
        <w:rPr>
          <w:rFonts w:ascii="Times New Roman" w:eastAsia="Times New Roman" w:hAnsi="Times New Roman"/>
          <w:i w:val="0"/>
          <w:color w:val="auto"/>
          <w:szCs w:val="28"/>
          <w:lang w:eastAsia="uk-UA"/>
        </w:rPr>
        <w:t xml:space="preserve">що зазнала забруднення, </w:t>
      </w:r>
      <w:r>
        <w:rPr>
          <w:rFonts w:ascii="Times New Roman" w:eastAsia="Times New Roman" w:hAnsi="Times New Roman"/>
          <w:i w:val="0"/>
          <w:color w:val="auto"/>
          <w:szCs w:val="28"/>
          <w:lang w:eastAsia="uk-UA"/>
        </w:rPr>
        <w:t>видає територіальний орган Держгеокадастру за місцем розташування земельної ділянки через центри надання адміністративних послуг</w:t>
      </w:r>
      <w:r w:rsidRPr="00D10D29">
        <w:rPr>
          <w:rFonts w:ascii="Times New Roman" w:eastAsia="Times New Roman" w:hAnsi="Times New Roman"/>
          <w:i w:val="0"/>
          <w:color w:val="auto"/>
          <w:szCs w:val="28"/>
          <w:lang w:eastAsia="uk-UA"/>
        </w:rPr>
        <w:t>.</w:t>
      </w:r>
      <w:r w:rsidRPr="00B31291">
        <w:rPr>
          <w:rFonts w:ascii="Times New Roman" w:eastAsia="Times New Roman" w:hAnsi="Times New Roman"/>
          <w:i w:val="0"/>
          <w:color w:val="auto"/>
          <w:szCs w:val="28"/>
          <w:lang w:eastAsia="uk-UA"/>
        </w:rPr>
        <w:t>»</w:t>
      </w:r>
      <w:r>
        <w:rPr>
          <w:rFonts w:ascii="Times New Roman" w:eastAsia="Times New Roman" w:hAnsi="Times New Roman"/>
          <w:i w:val="0"/>
          <w:color w:val="auto"/>
          <w:szCs w:val="28"/>
          <w:lang w:eastAsia="uk-UA"/>
        </w:rPr>
        <w:t>;</w:t>
      </w:r>
    </w:p>
    <w:p w:rsidR="0054726B" w:rsidRPr="005D0F83" w:rsidRDefault="0054726B" w:rsidP="0054726B">
      <w:pPr>
        <w:shd w:val="clear" w:color="auto" w:fill="FFFFFF"/>
        <w:spacing w:line="360" w:lineRule="auto"/>
        <w:ind w:firstLine="658"/>
        <w:jc w:val="both"/>
        <w:textAlignment w:val="baseline"/>
        <w:rPr>
          <w:sz w:val="26"/>
          <w:szCs w:val="26"/>
        </w:rPr>
      </w:pPr>
    </w:p>
    <w:p w:rsidR="0054726B" w:rsidRPr="00F36121" w:rsidRDefault="0054726B" w:rsidP="0054726B">
      <w:pPr>
        <w:shd w:val="clear" w:color="auto" w:fill="FFFFFF"/>
        <w:spacing w:line="360" w:lineRule="auto"/>
        <w:ind w:firstLine="658"/>
        <w:jc w:val="both"/>
        <w:textAlignment w:val="baseline"/>
        <w:rPr>
          <w:szCs w:val="28"/>
          <w:lang w:eastAsia="uk-UA"/>
        </w:rPr>
      </w:pPr>
      <w:r w:rsidRPr="005F5288">
        <w:rPr>
          <w:szCs w:val="28"/>
        </w:rPr>
        <w:lastRenderedPageBreak/>
        <w:t>2) підпункт 4.7.1. підпункту 4.7. викласти в такій редакції:</w:t>
      </w:r>
      <w:r>
        <w:rPr>
          <w:szCs w:val="28"/>
        </w:rPr>
        <w:br/>
      </w:r>
      <w:r w:rsidRPr="005F5288">
        <w:rPr>
          <w:szCs w:val="28"/>
        </w:rPr>
        <w:t>«</w:t>
      </w:r>
      <w:r>
        <w:rPr>
          <w:szCs w:val="28"/>
        </w:rPr>
        <w:t xml:space="preserve">Щодо земельних ділянок, грошова оцінка яких не проведена, </w:t>
      </w:r>
      <w:r>
        <w:rPr>
          <w:szCs w:val="28"/>
          <w:lang w:eastAsia="uk-UA"/>
        </w:rPr>
        <w:t xml:space="preserve">застосовується </w:t>
      </w:r>
      <w:r w:rsidRPr="00F36121">
        <w:rPr>
          <w:szCs w:val="28"/>
          <w:shd w:val="clear" w:color="auto" w:fill="FFFFFF"/>
        </w:rPr>
        <w:t>нормативн</w:t>
      </w:r>
      <w:r>
        <w:rPr>
          <w:szCs w:val="28"/>
          <w:shd w:val="clear" w:color="auto" w:fill="FFFFFF"/>
        </w:rPr>
        <w:t>а</w:t>
      </w:r>
      <w:r w:rsidRPr="00F36121">
        <w:rPr>
          <w:szCs w:val="28"/>
          <w:shd w:val="clear" w:color="auto" w:fill="FFFFFF"/>
        </w:rPr>
        <w:t xml:space="preserve"> грошов</w:t>
      </w:r>
      <w:r>
        <w:rPr>
          <w:szCs w:val="28"/>
          <w:shd w:val="clear" w:color="auto" w:fill="FFFFFF"/>
        </w:rPr>
        <w:t>а</w:t>
      </w:r>
      <w:r w:rsidRPr="00F36121">
        <w:rPr>
          <w:szCs w:val="28"/>
          <w:shd w:val="clear" w:color="auto" w:fill="FFFFFF"/>
        </w:rPr>
        <w:t xml:space="preserve"> оцінк</w:t>
      </w:r>
      <w:r>
        <w:rPr>
          <w:szCs w:val="28"/>
          <w:shd w:val="clear" w:color="auto" w:fill="FFFFFF"/>
        </w:rPr>
        <w:t>а</w:t>
      </w:r>
      <w:r w:rsidRPr="00F36121">
        <w:rPr>
          <w:szCs w:val="28"/>
          <w:shd w:val="clear" w:color="auto" w:fill="FFFFFF"/>
        </w:rPr>
        <w:t xml:space="preserve"> одиниці площі ріллі по Автономній Республіці Крим або по област</w:t>
      </w:r>
      <w:r>
        <w:rPr>
          <w:szCs w:val="28"/>
          <w:shd w:val="clear" w:color="auto" w:fill="FFFFFF"/>
        </w:rPr>
        <w:t>і.»;</w:t>
      </w:r>
    </w:p>
    <w:p w:rsidR="0054726B" w:rsidRPr="00EE03CD" w:rsidRDefault="0054726B" w:rsidP="0054726B">
      <w:pPr>
        <w:shd w:val="clear" w:color="auto" w:fill="FFFFFF"/>
        <w:spacing w:line="360" w:lineRule="auto"/>
        <w:ind w:firstLine="658"/>
        <w:jc w:val="both"/>
        <w:textAlignment w:val="baseline"/>
        <w:rPr>
          <w:szCs w:val="28"/>
        </w:rPr>
      </w:pPr>
      <w:r>
        <w:rPr>
          <w:szCs w:val="28"/>
        </w:rPr>
        <w:t>3</w:t>
      </w:r>
      <w:r w:rsidRPr="001A4EDC">
        <w:rPr>
          <w:szCs w:val="28"/>
        </w:rPr>
        <w:t xml:space="preserve">) </w:t>
      </w:r>
      <w:r>
        <w:rPr>
          <w:szCs w:val="28"/>
        </w:rPr>
        <w:t>п</w:t>
      </w:r>
      <w:r w:rsidRPr="00EE03CD">
        <w:rPr>
          <w:szCs w:val="28"/>
        </w:rPr>
        <w:t>ідпункт 4.8.2. підпункту 4.8. пункту 4 викласти в такій редакції:</w:t>
      </w:r>
    </w:p>
    <w:p w:rsidR="0054726B" w:rsidRPr="00EE03CD" w:rsidRDefault="0054726B" w:rsidP="0054726B">
      <w:pPr>
        <w:spacing w:line="360" w:lineRule="auto"/>
        <w:ind w:firstLine="658"/>
        <w:jc w:val="both"/>
        <w:rPr>
          <w:szCs w:val="28"/>
        </w:rPr>
      </w:pPr>
      <w:r w:rsidRPr="00EE03CD">
        <w:rPr>
          <w:szCs w:val="28"/>
        </w:rPr>
        <w:t xml:space="preserve">«Якщо вміст (масова частка) забруднюючої речовини (або показник вимірювань) встановлювався за результатами інструментально-лабораторного контролю, Кз визначається за формулою (4): </w:t>
      </w:r>
    </w:p>
    <w:p w:rsidR="0054726B" w:rsidRPr="00EE03CD" w:rsidRDefault="0054726B" w:rsidP="0054726B">
      <w:pPr>
        <w:pStyle w:val="Heading"/>
        <w:spacing w:line="360" w:lineRule="auto"/>
        <w:ind w:firstLine="658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>Кз=Кр×Кгп,</w:t>
      </w:r>
      <w:r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  <w:r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  <w:r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ab/>
        <w:t xml:space="preserve">                                                                 (4)</w:t>
      </w:r>
    </w:p>
    <w:p w:rsidR="0054726B" w:rsidRPr="00EE03CD" w:rsidRDefault="0054726B" w:rsidP="0054726B">
      <w:pPr>
        <w:spacing w:line="360" w:lineRule="auto"/>
        <w:ind w:firstLine="658"/>
        <w:jc w:val="both"/>
        <w:rPr>
          <w:szCs w:val="28"/>
        </w:rPr>
      </w:pPr>
      <w:r w:rsidRPr="00EE03CD">
        <w:rPr>
          <w:szCs w:val="28"/>
        </w:rPr>
        <w:t>де</w:t>
      </w:r>
    </w:p>
    <w:p w:rsidR="0054726B" w:rsidRPr="00EE03CD" w:rsidRDefault="0054726B" w:rsidP="0054726B">
      <w:pPr>
        <w:spacing w:line="360" w:lineRule="auto"/>
        <w:ind w:firstLine="658"/>
        <w:jc w:val="both"/>
        <w:rPr>
          <w:szCs w:val="28"/>
        </w:rPr>
      </w:pPr>
      <w:r w:rsidRPr="00EE03CD">
        <w:rPr>
          <w:szCs w:val="28"/>
        </w:rPr>
        <w:t>Кр – коефіцієнт рівня забруднення</w:t>
      </w:r>
      <w:r>
        <w:rPr>
          <w:szCs w:val="28"/>
        </w:rPr>
        <w:t>, значення якого визначається за додатком 12</w:t>
      </w:r>
      <w:r w:rsidRPr="00EE03CD">
        <w:rPr>
          <w:szCs w:val="28"/>
        </w:rPr>
        <w:t xml:space="preserve">; </w:t>
      </w:r>
    </w:p>
    <w:p w:rsidR="0054726B" w:rsidRPr="00EE03CD" w:rsidRDefault="0054726B" w:rsidP="0054726B">
      <w:pPr>
        <w:spacing w:line="360" w:lineRule="auto"/>
        <w:ind w:firstLine="658"/>
        <w:jc w:val="both"/>
        <w:rPr>
          <w:szCs w:val="28"/>
        </w:rPr>
      </w:pPr>
      <w:r w:rsidRPr="00EE03CD">
        <w:rPr>
          <w:szCs w:val="28"/>
        </w:rPr>
        <w:t>Кгп – поправний коефіцієнт на глибину просочування забруднюючої речовини</w:t>
      </w:r>
      <w:r>
        <w:rPr>
          <w:szCs w:val="28"/>
        </w:rPr>
        <w:t>,</w:t>
      </w:r>
      <w:r w:rsidRPr="00EE03CD">
        <w:rPr>
          <w:szCs w:val="28"/>
        </w:rPr>
        <w:t xml:space="preserve"> </w:t>
      </w:r>
      <w:r>
        <w:rPr>
          <w:szCs w:val="28"/>
        </w:rPr>
        <w:t>значення якого визначається за додатком 13.</w:t>
      </w:r>
    </w:p>
    <w:p w:rsidR="0054726B" w:rsidRPr="00EE03CD" w:rsidRDefault="0054726B" w:rsidP="0054726B">
      <w:pPr>
        <w:spacing w:line="360" w:lineRule="auto"/>
        <w:ind w:firstLine="658"/>
        <w:jc w:val="both"/>
        <w:rPr>
          <w:szCs w:val="28"/>
        </w:rPr>
      </w:pPr>
      <w:r w:rsidRPr="00EE03CD">
        <w:rPr>
          <w:szCs w:val="28"/>
        </w:rPr>
        <w:t xml:space="preserve">Коефіцієнт рівня забруднення Кр приймається відповідно до рівня забруднення ґрунту згідно з додатком </w:t>
      </w:r>
      <w:r>
        <w:rPr>
          <w:szCs w:val="28"/>
        </w:rPr>
        <w:t>12</w:t>
      </w:r>
      <w:r w:rsidRPr="00EE03CD">
        <w:rPr>
          <w:szCs w:val="28"/>
        </w:rPr>
        <w:t>. Рівень забруднення ґрунту встановлюється за величиною відношення вмісту (масової частки) забруднюючої речовини у ґрунті Сзр до гранично допустимої (орієнтовно допустимої) концентрації речовини у ґрунті Сгдк (одк).</w:t>
      </w:r>
    </w:p>
    <w:p w:rsidR="0054726B" w:rsidRPr="00EE03CD" w:rsidRDefault="0054726B" w:rsidP="0054726B">
      <w:pPr>
        <w:spacing w:line="360" w:lineRule="auto"/>
        <w:ind w:firstLine="658"/>
        <w:jc w:val="both"/>
        <w:rPr>
          <w:szCs w:val="28"/>
        </w:rPr>
      </w:pPr>
      <w:r w:rsidRPr="00EE03CD">
        <w:rPr>
          <w:szCs w:val="28"/>
        </w:rPr>
        <w:t xml:space="preserve">За відсутності гранично допустимої (орієнтовно допустимої) концентрації речовини у ґрунті рівень забруднення ґрунту встановлюють за величиною відношення вмісту (масової частки) забруднюючої речовини у ґрунті Сзр до контрольного вмісту цієї речовини  у ґрунті Ск. </w:t>
      </w:r>
    </w:p>
    <w:p w:rsidR="0054726B" w:rsidRPr="00EE03CD" w:rsidRDefault="0054726B" w:rsidP="0054726B">
      <w:pPr>
        <w:pStyle w:val="rvps2"/>
        <w:spacing w:before="0" w:beforeAutospacing="0" w:after="0" w:afterAutospacing="0" w:line="360" w:lineRule="auto"/>
        <w:ind w:firstLine="658"/>
        <w:jc w:val="both"/>
        <w:rPr>
          <w:sz w:val="28"/>
          <w:szCs w:val="28"/>
        </w:rPr>
      </w:pPr>
      <w:r w:rsidRPr="00EE03CD">
        <w:rPr>
          <w:sz w:val="28"/>
          <w:szCs w:val="28"/>
        </w:rPr>
        <w:t>При встановленні рівня забруднення ґрунту значення похибок вимірювань не враховується.</w:t>
      </w:r>
    </w:p>
    <w:p w:rsidR="0054726B" w:rsidRPr="00EE03CD" w:rsidRDefault="0054726B" w:rsidP="0054726B">
      <w:pPr>
        <w:pStyle w:val="Heading"/>
        <w:spacing w:line="360" w:lineRule="auto"/>
        <w:ind w:left="-17" w:firstLine="658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EE03C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П</w:t>
      </w:r>
      <w:r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оправний коефіцієнт на глибину просочування забруднюючої речовини Кгп визначається за глибиною просочування згідно з додатком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13</w:t>
      </w:r>
      <w:r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54726B" w:rsidRPr="00EE03CD" w:rsidRDefault="0054726B" w:rsidP="0054726B">
      <w:pPr>
        <w:pStyle w:val="Heading"/>
        <w:spacing w:line="360" w:lineRule="auto"/>
        <w:ind w:left="-17" w:firstLine="658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Для встановлення глибини просочування забруднюючої речовини, у разі відбору проб ґрунтів пошарово на різних глибинах, за глибину просочування приймається максимальна глибина відбору (сума пошарових </w:t>
      </w:r>
      <w:r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lastRenderedPageBreak/>
        <w:t>глибин відбору) проб, в яких зафіксоване перевищення гранично допустимих (орієнтовно допустимих) концентрацій або контрольного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вмісту речовин. </w:t>
      </w:r>
    </w:p>
    <w:p w:rsidR="0054726B" w:rsidRPr="00A41C89" w:rsidRDefault="0054726B" w:rsidP="0054726B">
      <w:pPr>
        <w:pStyle w:val="Heading"/>
        <w:spacing w:line="360" w:lineRule="auto"/>
        <w:ind w:left="-17" w:firstLine="658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>К</w:t>
      </w:r>
      <w:r w:rsidRPr="00EE03CD">
        <w:rPr>
          <w:rFonts w:ascii="Times New Roman" w:hAnsi="Times New Roman"/>
          <w:b w:val="0"/>
          <w:sz w:val="28"/>
          <w:szCs w:val="28"/>
          <w:lang w:val="uk-UA"/>
        </w:rPr>
        <w:t>оефіцієнт рівня забруднення Кр при цьому обирається максимальний з усіх розрахованих окремо для кожної глибини відбору коефіцієнтів рівня забруднення».</w:t>
      </w:r>
    </w:p>
    <w:p w:rsidR="0054726B" w:rsidRDefault="0054726B" w:rsidP="0054726B">
      <w:pPr>
        <w:shd w:val="clear" w:color="auto" w:fill="FFFFFF"/>
        <w:spacing w:line="360" w:lineRule="auto"/>
        <w:ind w:firstLine="660"/>
        <w:jc w:val="both"/>
        <w:textAlignment w:val="baseline"/>
        <w:rPr>
          <w:szCs w:val="28"/>
        </w:rPr>
      </w:pPr>
      <w:r>
        <w:rPr>
          <w:color w:val="000000"/>
          <w:szCs w:val="28"/>
        </w:rPr>
        <w:t>6</w:t>
      </w:r>
      <w:r w:rsidRPr="00EE03CD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>
        <w:rPr>
          <w:szCs w:val="28"/>
        </w:rPr>
        <w:t>У пункті 5:</w:t>
      </w:r>
    </w:p>
    <w:p w:rsidR="0054726B" w:rsidRPr="00EE03CD" w:rsidRDefault="0054726B" w:rsidP="0054726B">
      <w:pPr>
        <w:shd w:val="clear" w:color="auto" w:fill="FFFFFF"/>
        <w:spacing w:line="360" w:lineRule="auto"/>
        <w:ind w:firstLine="660"/>
        <w:jc w:val="both"/>
        <w:textAlignment w:val="baseline"/>
        <w:rPr>
          <w:bCs/>
          <w:szCs w:val="28"/>
        </w:rPr>
      </w:pPr>
      <w:r>
        <w:rPr>
          <w:bCs/>
          <w:szCs w:val="28"/>
        </w:rPr>
        <w:t>1) п</w:t>
      </w:r>
      <w:r w:rsidRPr="00EE03CD">
        <w:rPr>
          <w:bCs/>
          <w:szCs w:val="28"/>
        </w:rPr>
        <w:t xml:space="preserve">ідпункт 5.3. </w:t>
      </w:r>
      <w:r>
        <w:rPr>
          <w:bCs/>
          <w:szCs w:val="28"/>
        </w:rPr>
        <w:t>виключити;</w:t>
      </w:r>
    </w:p>
    <w:p w:rsidR="0054726B" w:rsidRDefault="0054726B" w:rsidP="0054726B">
      <w:pPr>
        <w:shd w:val="clear" w:color="auto" w:fill="FFFFFF"/>
        <w:spacing w:line="360" w:lineRule="auto"/>
        <w:ind w:firstLine="658"/>
        <w:jc w:val="both"/>
        <w:textAlignment w:val="baseline"/>
        <w:rPr>
          <w:bCs/>
          <w:szCs w:val="28"/>
        </w:rPr>
      </w:pPr>
      <w:r w:rsidRPr="005F5288">
        <w:rPr>
          <w:bCs/>
          <w:szCs w:val="28"/>
        </w:rPr>
        <w:t xml:space="preserve">2) </w:t>
      </w:r>
      <w:r>
        <w:rPr>
          <w:bCs/>
          <w:szCs w:val="28"/>
        </w:rPr>
        <w:t xml:space="preserve">підпункт 5.5. </w:t>
      </w:r>
      <w:r w:rsidRPr="005F5288">
        <w:rPr>
          <w:bCs/>
          <w:szCs w:val="28"/>
        </w:rPr>
        <w:t>викласти в такій редакції:</w:t>
      </w:r>
    </w:p>
    <w:p w:rsidR="0054726B" w:rsidRPr="009269C7" w:rsidRDefault="0054726B" w:rsidP="0054726B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658"/>
        <w:jc w:val="both"/>
        <w:rPr>
          <w:rFonts w:ascii="Times New Roman" w:eastAsia="Times New Roman" w:hAnsi="Times New Roman"/>
          <w:spacing w:val="-6"/>
          <w:sz w:val="28"/>
          <w:szCs w:val="28"/>
          <w:lang w:eastAsia="uk-UA"/>
        </w:rPr>
      </w:pPr>
      <w:r w:rsidRPr="009269C7">
        <w:rPr>
          <w:rFonts w:ascii="Times New Roman" w:hAnsi="Times New Roman"/>
          <w:bCs/>
          <w:spacing w:val="-6"/>
          <w:sz w:val="28"/>
          <w:szCs w:val="28"/>
        </w:rPr>
        <w:t>«</w:t>
      </w:r>
      <w:r w:rsidRPr="009269C7">
        <w:rPr>
          <w:rFonts w:ascii="Times New Roman" w:eastAsia="Times New Roman" w:hAnsi="Times New Roman"/>
          <w:spacing w:val="-6"/>
          <w:sz w:val="28"/>
          <w:szCs w:val="28"/>
          <w:lang w:eastAsia="uk-UA"/>
        </w:rPr>
        <w:t>Розмір шкоди внаслідок засмічення земель визначається за формулою (6):</w:t>
      </w:r>
    </w:p>
    <w:p w:rsidR="0054726B" w:rsidRDefault="0054726B" w:rsidP="0054726B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658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9269C7">
        <w:rPr>
          <w:rFonts w:ascii="Times New Roman" w:eastAsia="Times New Roman" w:hAnsi="Times New Roman"/>
          <w:bCs/>
          <w:sz w:val="28"/>
          <w:szCs w:val="28"/>
          <w:lang w:eastAsia="uk-UA"/>
        </w:rPr>
        <w:t>Ршз = А x Б x Г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оз</w:t>
      </w:r>
      <w:r w:rsidRPr="009269C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x П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дз</w:t>
      </w:r>
      <w:r w:rsidRPr="009269C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x К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зз х </w:t>
      </w:r>
      <w:r w:rsidRPr="009269C7">
        <w:rPr>
          <w:rFonts w:ascii="Times New Roman" w:eastAsia="Times New Roman" w:hAnsi="Times New Roman"/>
          <w:bCs/>
          <w:sz w:val="28"/>
          <w:szCs w:val="28"/>
          <w:lang w:eastAsia="uk-UA"/>
        </w:rPr>
        <w:t>К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ег</w:t>
      </w:r>
      <w:r w:rsidRPr="009269C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,     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                                  </w:t>
      </w:r>
      <w:r w:rsidRPr="009269C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      (6) </w:t>
      </w:r>
    </w:p>
    <w:p w:rsidR="0054726B" w:rsidRPr="009269C7" w:rsidRDefault="0054726B" w:rsidP="0054726B">
      <w:pPr>
        <w:shd w:val="clear" w:color="auto" w:fill="FFFFFF"/>
        <w:overflowPunct/>
        <w:autoSpaceDE/>
        <w:autoSpaceDN/>
        <w:adjustRightInd/>
        <w:spacing w:line="360" w:lineRule="auto"/>
        <w:ind w:firstLine="658"/>
        <w:jc w:val="both"/>
        <w:rPr>
          <w:szCs w:val="28"/>
          <w:lang w:eastAsia="uk-UA"/>
        </w:rPr>
      </w:pPr>
      <w:bookmarkStart w:id="1" w:name="o218"/>
      <w:bookmarkEnd w:id="1"/>
      <w:r w:rsidRPr="009269C7">
        <w:rPr>
          <w:szCs w:val="28"/>
          <w:lang w:eastAsia="uk-UA"/>
        </w:rPr>
        <w:t>де</w:t>
      </w:r>
    </w:p>
    <w:p w:rsidR="0054726B" w:rsidRPr="009269C7" w:rsidRDefault="0054726B" w:rsidP="0054726B">
      <w:pPr>
        <w:shd w:val="clear" w:color="auto" w:fill="FFFFFF"/>
        <w:overflowPunct/>
        <w:autoSpaceDE/>
        <w:autoSpaceDN/>
        <w:adjustRightInd/>
        <w:spacing w:line="360" w:lineRule="auto"/>
        <w:ind w:firstLine="658"/>
        <w:jc w:val="both"/>
        <w:rPr>
          <w:szCs w:val="28"/>
          <w:lang w:eastAsia="uk-UA"/>
        </w:rPr>
      </w:pPr>
      <w:bookmarkStart w:id="2" w:name="o219"/>
      <w:bookmarkEnd w:id="2"/>
      <w:r w:rsidRPr="009269C7">
        <w:rPr>
          <w:szCs w:val="28"/>
          <w:lang w:eastAsia="uk-UA"/>
        </w:rPr>
        <w:t>Р</w:t>
      </w:r>
      <w:r>
        <w:rPr>
          <w:szCs w:val="28"/>
          <w:lang w:eastAsia="uk-UA"/>
        </w:rPr>
        <w:t>шз</w:t>
      </w:r>
      <w:r w:rsidRPr="009269C7">
        <w:rPr>
          <w:szCs w:val="28"/>
          <w:lang w:eastAsia="uk-UA"/>
        </w:rPr>
        <w:t xml:space="preserve"> - розмір шкоди від засмічення земель, грн;</w:t>
      </w:r>
    </w:p>
    <w:p w:rsidR="0054726B" w:rsidRPr="009269C7" w:rsidRDefault="0054726B" w:rsidP="0054726B">
      <w:pPr>
        <w:shd w:val="clear" w:color="auto" w:fill="FFFFFF"/>
        <w:overflowPunct/>
        <w:autoSpaceDE/>
        <w:autoSpaceDN/>
        <w:adjustRightInd/>
        <w:spacing w:line="360" w:lineRule="auto"/>
        <w:ind w:firstLine="658"/>
        <w:jc w:val="both"/>
        <w:rPr>
          <w:szCs w:val="28"/>
          <w:lang w:eastAsia="uk-UA"/>
        </w:rPr>
      </w:pPr>
      <w:bookmarkStart w:id="3" w:name="o220"/>
      <w:bookmarkStart w:id="4" w:name="o221"/>
      <w:bookmarkEnd w:id="3"/>
      <w:bookmarkEnd w:id="4"/>
      <w:r w:rsidRPr="009269C7">
        <w:rPr>
          <w:szCs w:val="28"/>
          <w:lang w:eastAsia="uk-UA"/>
        </w:rPr>
        <w:t>А - питомі витрати на ліквідацію наслідків засмічення земельної ділянки, значення якого дорівнює 0,5;</w:t>
      </w:r>
    </w:p>
    <w:p w:rsidR="0054726B" w:rsidRPr="009269C7" w:rsidRDefault="0054726B" w:rsidP="0054726B">
      <w:pPr>
        <w:shd w:val="clear" w:color="auto" w:fill="FFFFFF"/>
        <w:overflowPunct/>
        <w:autoSpaceDE/>
        <w:autoSpaceDN/>
        <w:adjustRightInd/>
        <w:spacing w:line="360" w:lineRule="auto"/>
        <w:ind w:firstLine="658"/>
        <w:jc w:val="both"/>
        <w:rPr>
          <w:szCs w:val="28"/>
          <w:lang w:eastAsia="uk-UA"/>
        </w:rPr>
      </w:pPr>
      <w:bookmarkStart w:id="5" w:name="o222"/>
      <w:bookmarkEnd w:id="5"/>
      <w:r w:rsidRPr="009269C7">
        <w:rPr>
          <w:szCs w:val="28"/>
          <w:lang w:eastAsia="uk-UA"/>
        </w:rPr>
        <w:t>Б - коефіцієнт перерахунку, що при засміченні земельної ділянки відходами дорівнює 1</w:t>
      </w:r>
      <w:r w:rsidR="008F3D41">
        <w:rPr>
          <w:szCs w:val="28"/>
          <w:lang w:eastAsia="uk-UA"/>
        </w:rPr>
        <w:t>5</w:t>
      </w:r>
      <w:r w:rsidRPr="009269C7">
        <w:rPr>
          <w:szCs w:val="28"/>
          <w:lang w:eastAsia="uk-UA"/>
        </w:rPr>
        <w:t xml:space="preserve">, а небезпечними відходами - </w:t>
      </w:r>
      <w:r w:rsidR="008F3D41">
        <w:rPr>
          <w:szCs w:val="28"/>
          <w:lang w:eastAsia="uk-UA"/>
        </w:rPr>
        <w:t>3</w:t>
      </w:r>
      <w:r w:rsidRPr="009269C7">
        <w:rPr>
          <w:szCs w:val="28"/>
          <w:lang w:eastAsia="uk-UA"/>
        </w:rPr>
        <w:t>00.</w:t>
      </w:r>
    </w:p>
    <w:p w:rsidR="0054726B" w:rsidRDefault="0054726B" w:rsidP="0054726B">
      <w:pPr>
        <w:shd w:val="clear" w:color="auto" w:fill="FFFFFF"/>
        <w:overflowPunct/>
        <w:autoSpaceDE/>
        <w:autoSpaceDN/>
        <w:adjustRightInd/>
        <w:spacing w:line="360" w:lineRule="auto"/>
        <w:ind w:firstLine="658"/>
        <w:jc w:val="both"/>
        <w:rPr>
          <w:szCs w:val="28"/>
          <w:lang w:eastAsia="uk-UA"/>
        </w:rPr>
      </w:pPr>
      <w:bookmarkStart w:id="6" w:name="o223"/>
      <w:bookmarkEnd w:id="6"/>
      <w:r w:rsidRPr="009269C7">
        <w:rPr>
          <w:szCs w:val="28"/>
          <w:lang w:eastAsia="uk-UA"/>
        </w:rPr>
        <w:t>Г</w:t>
      </w:r>
      <w:r>
        <w:rPr>
          <w:szCs w:val="28"/>
          <w:lang w:eastAsia="uk-UA"/>
        </w:rPr>
        <w:t>оз</w:t>
      </w:r>
      <w:r w:rsidRPr="009269C7">
        <w:rPr>
          <w:szCs w:val="28"/>
          <w:lang w:eastAsia="uk-UA"/>
        </w:rPr>
        <w:t xml:space="preserve"> - нормативна грошова оцінка земельної ділянки, що  зазнала</w:t>
      </w:r>
      <w:r>
        <w:rPr>
          <w:szCs w:val="28"/>
          <w:lang w:eastAsia="uk-UA"/>
        </w:rPr>
        <w:t xml:space="preserve"> </w:t>
      </w:r>
      <w:bookmarkStart w:id="7" w:name="o224"/>
      <w:bookmarkStart w:id="8" w:name="o225"/>
      <w:bookmarkEnd w:id="7"/>
      <w:bookmarkEnd w:id="8"/>
      <w:r w:rsidRPr="009269C7">
        <w:rPr>
          <w:szCs w:val="28"/>
          <w:lang w:eastAsia="uk-UA"/>
        </w:rPr>
        <w:t xml:space="preserve">засмічення, грн./кв.м; </w:t>
      </w:r>
    </w:p>
    <w:p w:rsidR="0054726B" w:rsidRDefault="0054726B" w:rsidP="0054726B">
      <w:pPr>
        <w:shd w:val="clear" w:color="auto" w:fill="FFFFFF"/>
        <w:overflowPunct/>
        <w:autoSpaceDE/>
        <w:autoSpaceDN/>
        <w:adjustRightInd/>
        <w:spacing w:line="360" w:lineRule="auto"/>
        <w:ind w:firstLine="658"/>
        <w:jc w:val="both"/>
        <w:rPr>
          <w:szCs w:val="28"/>
          <w:lang w:eastAsia="uk-UA"/>
        </w:rPr>
      </w:pPr>
      <w:r w:rsidRPr="009269C7">
        <w:rPr>
          <w:szCs w:val="28"/>
          <w:lang w:eastAsia="uk-UA"/>
        </w:rPr>
        <w:t>П</w:t>
      </w:r>
      <w:r>
        <w:rPr>
          <w:szCs w:val="28"/>
          <w:lang w:eastAsia="uk-UA"/>
        </w:rPr>
        <w:t>дз</w:t>
      </w:r>
      <w:r w:rsidRPr="009269C7">
        <w:rPr>
          <w:szCs w:val="28"/>
          <w:lang w:eastAsia="uk-UA"/>
        </w:rPr>
        <w:t xml:space="preserve"> - площа засміченої земельної ділянки кв.м; </w:t>
      </w:r>
      <w:bookmarkStart w:id="9" w:name="o226"/>
      <w:bookmarkEnd w:id="9"/>
    </w:p>
    <w:p w:rsidR="0054726B" w:rsidRPr="009269C7" w:rsidRDefault="0054726B" w:rsidP="0054726B">
      <w:pPr>
        <w:shd w:val="clear" w:color="auto" w:fill="FFFFFF"/>
        <w:overflowPunct/>
        <w:autoSpaceDE/>
        <w:autoSpaceDN/>
        <w:adjustRightInd/>
        <w:spacing w:line="360" w:lineRule="auto"/>
        <w:ind w:firstLine="658"/>
        <w:jc w:val="both"/>
        <w:rPr>
          <w:szCs w:val="28"/>
          <w:lang w:eastAsia="uk-UA"/>
        </w:rPr>
      </w:pPr>
      <w:r w:rsidRPr="009269C7">
        <w:rPr>
          <w:szCs w:val="28"/>
          <w:lang w:eastAsia="uk-UA"/>
        </w:rPr>
        <w:t>К</w:t>
      </w:r>
      <w:r>
        <w:rPr>
          <w:szCs w:val="28"/>
          <w:lang w:eastAsia="uk-UA"/>
        </w:rPr>
        <w:t>зз</w:t>
      </w:r>
      <w:r w:rsidRPr="009269C7">
        <w:rPr>
          <w:szCs w:val="28"/>
          <w:lang w:eastAsia="uk-UA"/>
        </w:rPr>
        <w:t xml:space="preserve"> - коефіцієнт засмічення земельної ділянки, що</w:t>
      </w:r>
      <w:r>
        <w:rPr>
          <w:szCs w:val="28"/>
          <w:lang w:eastAsia="uk-UA"/>
        </w:rPr>
        <w:t xml:space="preserve"> </w:t>
      </w:r>
      <w:bookmarkStart w:id="10" w:name="o227"/>
      <w:bookmarkStart w:id="11" w:name="o228"/>
      <w:bookmarkEnd w:id="10"/>
      <w:bookmarkEnd w:id="11"/>
      <w:r w:rsidRPr="009269C7">
        <w:rPr>
          <w:szCs w:val="28"/>
          <w:lang w:eastAsia="uk-UA"/>
        </w:rPr>
        <w:t>характеризує ступінь засмічення її відходами, який визначається за додатком  6;</w:t>
      </w:r>
    </w:p>
    <w:p w:rsidR="0054726B" w:rsidRPr="009269C7" w:rsidRDefault="0054726B" w:rsidP="0054726B">
      <w:pPr>
        <w:shd w:val="clear" w:color="auto" w:fill="FFFFFF"/>
        <w:overflowPunct/>
        <w:autoSpaceDE/>
        <w:autoSpaceDN/>
        <w:adjustRightInd/>
        <w:spacing w:line="360" w:lineRule="auto"/>
        <w:ind w:firstLine="658"/>
        <w:jc w:val="both"/>
        <w:rPr>
          <w:szCs w:val="28"/>
          <w:lang w:eastAsia="uk-UA"/>
        </w:rPr>
      </w:pPr>
      <w:bookmarkStart w:id="12" w:name="o229"/>
      <w:bookmarkEnd w:id="12"/>
      <w:r w:rsidRPr="009269C7">
        <w:rPr>
          <w:szCs w:val="28"/>
          <w:lang w:eastAsia="uk-UA"/>
        </w:rPr>
        <w:t>К</w:t>
      </w:r>
      <w:r>
        <w:rPr>
          <w:szCs w:val="28"/>
          <w:lang w:eastAsia="uk-UA"/>
        </w:rPr>
        <w:t>ег</w:t>
      </w:r>
      <w:r w:rsidRPr="009269C7">
        <w:rPr>
          <w:szCs w:val="28"/>
          <w:lang w:eastAsia="uk-UA"/>
        </w:rPr>
        <w:t xml:space="preserve"> - коефіцієнт еколого-господарського значення земель визначається за додатком 2.</w:t>
      </w:r>
      <w:r>
        <w:rPr>
          <w:szCs w:val="28"/>
          <w:lang w:eastAsia="uk-UA"/>
        </w:rPr>
        <w:t>».</w:t>
      </w:r>
      <w:r w:rsidRPr="009269C7">
        <w:rPr>
          <w:szCs w:val="28"/>
          <w:lang w:eastAsia="uk-UA"/>
        </w:rPr>
        <w:t xml:space="preserve"> </w:t>
      </w:r>
    </w:p>
    <w:p w:rsidR="0054726B" w:rsidRPr="005F5288" w:rsidRDefault="0054726B" w:rsidP="0054726B">
      <w:pPr>
        <w:shd w:val="clear" w:color="auto" w:fill="FFFFFF"/>
        <w:spacing w:line="360" w:lineRule="auto"/>
        <w:ind w:firstLine="658"/>
        <w:jc w:val="both"/>
        <w:textAlignment w:val="baseline"/>
        <w:rPr>
          <w:bCs/>
          <w:szCs w:val="28"/>
        </w:rPr>
      </w:pPr>
      <w:r>
        <w:rPr>
          <w:bCs/>
          <w:szCs w:val="28"/>
        </w:rPr>
        <w:t xml:space="preserve">3) </w:t>
      </w:r>
      <w:r w:rsidRPr="005F5288">
        <w:rPr>
          <w:bCs/>
          <w:szCs w:val="28"/>
        </w:rPr>
        <w:t>підпункт 5.6. викласти в такій редакції:</w:t>
      </w:r>
    </w:p>
    <w:p w:rsidR="0054726B" w:rsidRDefault="0054726B" w:rsidP="0054726B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65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F5288">
        <w:rPr>
          <w:rFonts w:ascii="Times New Roman" w:hAnsi="Times New Roman"/>
          <w:sz w:val="28"/>
          <w:szCs w:val="28"/>
        </w:rPr>
        <w:t xml:space="preserve">«Витяг з технічної документації з нормативної грошової оцінки земельної ділянки, </w:t>
      </w:r>
      <w:r w:rsidRPr="005F5288">
        <w:rPr>
          <w:rFonts w:ascii="Times New Roman" w:eastAsia="Times New Roman" w:hAnsi="Times New Roman"/>
          <w:sz w:val="28"/>
          <w:szCs w:val="28"/>
          <w:lang w:eastAsia="uk-UA"/>
        </w:rPr>
        <w:t xml:space="preserve">що зазнала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засмічення</w:t>
      </w:r>
      <w:r w:rsidRPr="005F5288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Pr="00C00A31">
        <w:rPr>
          <w:rFonts w:ascii="Times New Roman" w:eastAsia="Times New Roman" w:hAnsi="Times New Roman"/>
          <w:sz w:val="28"/>
          <w:szCs w:val="28"/>
          <w:lang w:eastAsia="uk-UA"/>
        </w:rPr>
        <w:t xml:space="preserve">видає територіальний орган Держгеокадастру за місцем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розташування</w:t>
      </w:r>
      <w:r w:rsidRPr="00C00A31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земельної ділянки </w:t>
      </w:r>
      <w:r w:rsidRPr="005C7368">
        <w:rPr>
          <w:rFonts w:ascii="Times New Roman" w:eastAsia="Times New Roman" w:hAnsi="Times New Roman"/>
          <w:sz w:val="28"/>
          <w:szCs w:val="28"/>
          <w:lang w:eastAsia="uk-UA"/>
        </w:rPr>
        <w:t>через центри надання адміністративних послуг</w:t>
      </w:r>
      <w:r w:rsidRPr="00390DDC">
        <w:rPr>
          <w:rFonts w:ascii="Times New Roman" w:eastAsia="Times New Roman" w:hAnsi="Times New Roman"/>
          <w:sz w:val="28"/>
          <w:szCs w:val="28"/>
          <w:lang w:eastAsia="uk-UA"/>
        </w:rPr>
        <w:t>.»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54726B" w:rsidRPr="005F5288" w:rsidRDefault="0054726B" w:rsidP="0054726B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65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EE03C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3CD">
        <w:rPr>
          <w:rFonts w:ascii="Times New Roman" w:hAnsi="Times New Roman"/>
          <w:color w:val="000000"/>
          <w:sz w:val="28"/>
          <w:szCs w:val="28"/>
        </w:rPr>
        <w:t>Додат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EE03CD"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E03C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Методики виключити;</w:t>
      </w:r>
    </w:p>
    <w:p w:rsidR="0054726B" w:rsidRPr="00EE03CD" w:rsidRDefault="0054726B" w:rsidP="0054726B">
      <w:pPr>
        <w:pStyle w:val="Heading"/>
        <w:spacing w:line="360" w:lineRule="auto"/>
        <w:ind w:firstLine="66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>8</w:t>
      </w:r>
      <w:r w:rsidRPr="00EE03CD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</w:t>
      </w:r>
      <w:r w:rsidRPr="00EE03CD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Додатки 7, 8, 9 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до Методики </w:t>
      </w:r>
      <w:r w:rsidRPr="00EE03CD"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викласти в 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новій </w:t>
      </w:r>
      <w:r w:rsidRPr="00EE03CD">
        <w:rPr>
          <w:rFonts w:ascii="Times New Roman" w:hAnsi="Times New Roman"/>
          <w:b w:val="0"/>
          <w:bCs w:val="0"/>
          <w:sz w:val="28"/>
          <w:szCs w:val="28"/>
          <w:lang w:val="uk-UA"/>
        </w:rPr>
        <w:t>редакці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ї</w:t>
      </w:r>
      <w:r w:rsidRPr="00EE03CD">
        <w:rPr>
          <w:rFonts w:ascii="Times New Roman" w:hAnsi="Times New Roman"/>
          <w:b w:val="0"/>
          <w:bCs w:val="0"/>
          <w:sz w:val="28"/>
          <w:szCs w:val="28"/>
          <w:lang w:val="uk-UA"/>
        </w:rPr>
        <w:t>, що дода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є</w:t>
      </w:r>
      <w:r w:rsidRPr="00EE03CD">
        <w:rPr>
          <w:rFonts w:ascii="Times New Roman" w:hAnsi="Times New Roman"/>
          <w:b w:val="0"/>
          <w:bCs w:val="0"/>
          <w:sz w:val="28"/>
          <w:szCs w:val="28"/>
          <w:lang w:val="uk-UA"/>
        </w:rPr>
        <w:t>ться</w:t>
      </w:r>
      <w:r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54726B" w:rsidRDefault="0054726B" w:rsidP="0054726B">
      <w:pPr>
        <w:pStyle w:val="Heading"/>
        <w:spacing w:line="360" w:lineRule="auto"/>
        <w:ind w:firstLine="66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lastRenderedPageBreak/>
        <w:t>9</w:t>
      </w:r>
      <w:r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>У графі 4 пункту 5 додатків 10, 11 слова «за довідкою територіального органу Держкомзему» замінити словами «</w:t>
      </w:r>
      <w:r w:rsidRPr="00034D0F">
        <w:rPr>
          <w:rFonts w:ascii="Times New Roman" w:hAnsi="Times New Roman"/>
          <w:b w:val="0"/>
          <w:sz w:val="28"/>
          <w:szCs w:val="28"/>
          <w:lang w:val="uk-UA" w:eastAsia="en-US"/>
        </w:rPr>
        <w:t xml:space="preserve">за </w:t>
      </w:r>
      <w:r w:rsidRPr="00034D0F">
        <w:rPr>
          <w:rFonts w:ascii="Times New Roman" w:hAnsi="Times New Roman"/>
          <w:b w:val="0"/>
          <w:sz w:val="28"/>
          <w:szCs w:val="28"/>
          <w:lang w:val="uk-UA"/>
        </w:rPr>
        <w:t>витягом з технічної документації з нормативної грошової оцінки земельної ділянки</w:t>
      </w:r>
      <w:r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492885" w:rsidRDefault="0054726B" w:rsidP="0054726B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9EE">
        <w:rPr>
          <w:rFonts w:ascii="Times New Roman" w:hAnsi="Times New Roman"/>
          <w:sz w:val="28"/>
          <w:szCs w:val="28"/>
        </w:rPr>
        <w:t xml:space="preserve">10. </w:t>
      </w:r>
      <w:r w:rsidR="00492885">
        <w:rPr>
          <w:rFonts w:ascii="Times New Roman" w:hAnsi="Times New Roman"/>
          <w:sz w:val="28"/>
          <w:szCs w:val="28"/>
        </w:rPr>
        <w:t>У назві додатку 11 слова «(помірно небезпечні відходи)» виключити.</w:t>
      </w:r>
    </w:p>
    <w:p w:rsidR="00492885" w:rsidRDefault="00492885" w:rsidP="00492885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EE03CD">
        <w:rPr>
          <w:rFonts w:ascii="Times New Roman" w:hAnsi="Times New Roman"/>
          <w:sz w:val="28"/>
          <w:szCs w:val="28"/>
        </w:rPr>
        <w:t xml:space="preserve">У </w:t>
      </w:r>
      <w:r w:rsidR="009A43ED" w:rsidRPr="00EE03CD">
        <w:rPr>
          <w:rFonts w:ascii="Times New Roman" w:hAnsi="Times New Roman"/>
          <w:sz w:val="28"/>
          <w:szCs w:val="28"/>
        </w:rPr>
        <w:t xml:space="preserve">графі </w:t>
      </w:r>
      <w:r w:rsidR="009A43ED">
        <w:rPr>
          <w:rFonts w:ascii="Times New Roman" w:hAnsi="Times New Roman"/>
          <w:sz w:val="28"/>
          <w:szCs w:val="28"/>
        </w:rPr>
        <w:t>2</w:t>
      </w:r>
      <w:r w:rsidR="009A43ED" w:rsidRPr="00EE03CD">
        <w:rPr>
          <w:rFonts w:ascii="Times New Roman" w:hAnsi="Times New Roman"/>
          <w:sz w:val="28"/>
          <w:szCs w:val="28"/>
        </w:rPr>
        <w:t xml:space="preserve"> пункту </w:t>
      </w:r>
      <w:r w:rsidR="009A43ED">
        <w:rPr>
          <w:rFonts w:ascii="Times New Roman" w:hAnsi="Times New Roman"/>
          <w:sz w:val="28"/>
          <w:szCs w:val="28"/>
        </w:rPr>
        <w:t>4</w:t>
      </w:r>
      <w:r w:rsidR="009A43ED" w:rsidRPr="00EE03CD">
        <w:rPr>
          <w:rFonts w:ascii="Times New Roman" w:hAnsi="Times New Roman"/>
          <w:sz w:val="28"/>
          <w:szCs w:val="28"/>
        </w:rPr>
        <w:t xml:space="preserve"> додатк</w:t>
      </w:r>
      <w:r w:rsidR="009A43ED">
        <w:rPr>
          <w:rFonts w:ascii="Times New Roman" w:hAnsi="Times New Roman"/>
          <w:sz w:val="28"/>
          <w:szCs w:val="28"/>
        </w:rPr>
        <w:t>у</w:t>
      </w:r>
      <w:r w:rsidR="009A43ED" w:rsidRPr="00EE03CD">
        <w:rPr>
          <w:rFonts w:ascii="Times New Roman" w:hAnsi="Times New Roman"/>
          <w:sz w:val="28"/>
          <w:szCs w:val="28"/>
        </w:rPr>
        <w:t xml:space="preserve"> 1</w:t>
      </w:r>
      <w:r w:rsidR="009A43ED">
        <w:rPr>
          <w:rFonts w:ascii="Times New Roman" w:hAnsi="Times New Roman"/>
          <w:sz w:val="28"/>
          <w:szCs w:val="28"/>
        </w:rPr>
        <w:t xml:space="preserve">0 та </w:t>
      </w:r>
      <w:r w:rsidRPr="00EE03CD">
        <w:rPr>
          <w:rFonts w:ascii="Times New Roman" w:hAnsi="Times New Roman"/>
          <w:sz w:val="28"/>
          <w:szCs w:val="28"/>
        </w:rPr>
        <w:t xml:space="preserve">графі </w:t>
      </w:r>
      <w:r w:rsidR="009A43ED">
        <w:rPr>
          <w:rFonts w:ascii="Times New Roman" w:hAnsi="Times New Roman"/>
          <w:sz w:val="28"/>
          <w:szCs w:val="28"/>
        </w:rPr>
        <w:t xml:space="preserve">2, </w:t>
      </w:r>
      <w:r>
        <w:rPr>
          <w:rFonts w:ascii="Times New Roman" w:hAnsi="Times New Roman"/>
          <w:sz w:val="28"/>
          <w:szCs w:val="28"/>
        </w:rPr>
        <w:t>5</w:t>
      </w:r>
      <w:r w:rsidRPr="00EE03CD">
        <w:rPr>
          <w:rFonts w:ascii="Times New Roman" w:hAnsi="Times New Roman"/>
          <w:sz w:val="28"/>
          <w:szCs w:val="28"/>
        </w:rPr>
        <w:t xml:space="preserve"> пункту </w:t>
      </w:r>
      <w:r>
        <w:rPr>
          <w:rFonts w:ascii="Times New Roman" w:hAnsi="Times New Roman"/>
          <w:sz w:val="28"/>
          <w:szCs w:val="28"/>
        </w:rPr>
        <w:t>4</w:t>
      </w:r>
      <w:r w:rsidRPr="00EE03CD">
        <w:rPr>
          <w:rFonts w:ascii="Times New Roman" w:hAnsi="Times New Roman"/>
          <w:sz w:val="28"/>
          <w:szCs w:val="28"/>
        </w:rPr>
        <w:t xml:space="preserve"> додатк</w:t>
      </w:r>
      <w:r>
        <w:rPr>
          <w:rFonts w:ascii="Times New Roman" w:hAnsi="Times New Roman"/>
          <w:sz w:val="28"/>
          <w:szCs w:val="28"/>
        </w:rPr>
        <w:t>у</w:t>
      </w:r>
      <w:r w:rsidRPr="00EE03CD">
        <w:rPr>
          <w:rFonts w:ascii="Times New Roman" w:hAnsi="Times New Roman"/>
          <w:sz w:val="28"/>
          <w:szCs w:val="28"/>
        </w:rPr>
        <w:t xml:space="preserve"> 11</w:t>
      </w:r>
      <w:r>
        <w:rPr>
          <w:rFonts w:ascii="Times New Roman" w:hAnsi="Times New Roman"/>
          <w:sz w:val="28"/>
          <w:szCs w:val="28"/>
        </w:rPr>
        <w:t xml:space="preserve"> значення </w:t>
      </w:r>
      <w:r w:rsidRPr="00A93BD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10</w:t>
      </w:r>
      <w:r w:rsidRPr="00A93BD7">
        <w:rPr>
          <w:rFonts w:ascii="Times New Roman" w:eastAsia="Times New Roman" w:hAnsi="Times New Roman"/>
          <w:sz w:val="28"/>
          <w:szCs w:val="28"/>
        </w:rPr>
        <w:t xml:space="preserve">» замінити </w:t>
      </w:r>
      <w:r>
        <w:rPr>
          <w:rFonts w:ascii="Times New Roman" w:eastAsia="Times New Roman" w:hAnsi="Times New Roman"/>
          <w:sz w:val="28"/>
          <w:szCs w:val="28"/>
        </w:rPr>
        <w:t>значенням «15».</w:t>
      </w:r>
    </w:p>
    <w:p w:rsidR="009A43ED" w:rsidRDefault="009A43ED" w:rsidP="00492885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12. </w:t>
      </w:r>
      <w:r w:rsidRPr="00EE03CD">
        <w:rPr>
          <w:rFonts w:ascii="Times New Roman" w:hAnsi="Times New Roman"/>
          <w:sz w:val="28"/>
          <w:szCs w:val="28"/>
        </w:rPr>
        <w:t xml:space="preserve">У графі </w:t>
      </w:r>
      <w:r>
        <w:rPr>
          <w:rFonts w:ascii="Times New Roman" w:hAnsi="Times New Roman"/>
          <w:sz w:val="28"/>
          <w:szCs w:val="28"/>
        </w:rPr>
        <w:t>2</w:t>
      </w:r>
      <w:r w:rsidRPr="00EE03CD">
        <w:rPr>
          <w:rFonts w:ascii="Times New Roman" w:hAnsi="Times New Roman"/>
          <w:sz w:val="28"/>
          <w:szCs w:val="28"/>
        </w:rPr>
        <w:t xml:space="preserve"> пункту </w:t>
      </w:r>
      <w:r>
        <w:rPr>
          <w:rFonts w:ascii="Times New Roman" w:hAnsi="Times New Roman"/>
          <w:sz w:val="28"/>
          <w:szCs w:val="28"/>
        </w:rPr>
        <w:t>4</w:t>
      </w:r>
      <w:r w:rsidRPr="00EE03CD">
        <w:rPr>
          <w:rFonts w:ascii="Times New Roman" w:hAnsi="Times New Roman"/>
          <w:sz w:val="28"/>
          <w:szCs w:val="28"/>
        </w:rPr>
        <w:t xml:space="preserve"> додатк</w:t>
      </w:r>
      <w:r>
        <w:rPr>
          <w:rFonts w:ascii="Times New Roman" w:hAnsi="Times New Roman"/>
          <w:sz w:val="28"/>
          <w:szCs w:val="28"/>
        </w:rPr>
        <w:t>у</w:t>
      </w:r>
      <w:r w:rsidRPr="00EE03CD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0 та </w:t>
      </w:r>
      <w:r w:rsidRPr="00EE03CD">
        <w:rPr>
          <w:rFonts w:ascii="Times New Roman" w:hAnsi="Times New Roman"/>
          <w:sz w:val="28"/>
          <w:szCs w:val="28"/>
        </w:rPr>
        <w:t xml:space="preserve">графі </w:t>
      </w:r>
      <w:r>
        <w:rPr>
          <w:rFonts w:ascii="Times New Roman" w:hAnsi="Times New Roman"/>
          <w:sz w:val="28"/>
          <w:szCs w:val="28"/>
        </w:rPr>
        <w:t>2</w:t>
      </w:r>
      <w:r w:rsidRPr="00EE03CD">
        <w:rPr>
          <w:rFonts w:ascii="Times New Roman" w:hAnsi="Times New Roman"/>
          <w:sz w:val="28"/>
          <w:szCs w:val="28"/>
        </w:rPr>
        <w:t xml:space="preserve"> пункту </w:t>
      </w:r>
      <w:r>
        <w:rPr>
          <w:rFonts w:ascii="Times New Roman" w:hAnsi="Times New Roman"/>
          <w:sz w:val="28"/>
          <w:szCs w:val="28"/>
        </w:rPr>
        <w:t>4</w:t>
      </w:r>
      <w:r w:rsidRPr="00EE03CD">
        <w:rPr>
          <w:rFonts w:ascii="Times New Roman" w:hAnsi="Times New Roman"/>
          <w:sz w:val="28"/>
          <w:szCs w:val="28"/>
        </w:rPr>
        <w:t xml:space="preserve"> додатк</w:t>
      </w:r>
      <w:r>
        <w:rPr>
          <w:rFonts w:ascii="Times New Roman" w:hAnsi="Times New Roman"/>
          <w:sz w:val="28"/>
          <w:szCs w:val="28"/>
        </w:rPr>
        <w:t>у</w:t>
      </w:r>
      <w:r w:rsidRPr="00EE03CD">
        <w:rPr>
          <w:rFonts w:ascii="Times New Roman" w:hAnsi="Times New Roman"/>
          <w:sz w:val="28"/>
          <w:szCs w:val="28"/>
        </w:rPr>
        <w:t xml:space="preserve"> 11</w:t>
      </w:r>
      <w:r>
        <w:rPr>
          <w:rFonts w:ascii="Times New Roman" w:hAnsi="Times New Roman"/>
          <w:sz w:val="28"/>
          <w:szCs w:val="28"/>
        </w:rPr>
        <w:t xml:space="preserve"> значення </w:t>
      </w:r>
      <w:r w:rsidRPr="00A93BD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10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Pr="00A93BD7">
        <w:rPr>
          <w:rFonts w:ascii="Times New Roman" w:eastAsia="Times New Roman" w:hAnsi="Times New Roman"/>
          <w:sz w:val="28"/>
          <w:szCs w:val="28"/>
        </w:rPr>
        <w:t xml:space="preserve">» замінити </w:t>
      </w:r>
      <w:r>
        <w:rPr>
          <w:rFonts w:ascii="Times New Roman" w:eastAsia="Times New Roman" w:hAnsi="Times New Roman"/>
          <w:sz w:val="28"/>
          <w:szCs w:val="28"/>
        </w:rPr>
        <w:t>значенням «</w:t>
      </w:r>
      <w:r>
        <w:rPr>
          <w:rFonts w:ascii="Times New Roman" w:eastAsia="Times New Roman" w:hAnsi="Times New Roman"/>
          <w:sz w:val="28"/>
          <w:szCs w:val="28"/>
        </w:rPr>
        <w:t>300</w:t>
      </w:r>
      <w:r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.</w:t>
      </w:r>
      <w:bookmarkStart w:id="13" w:name="_GoBack"/>
      <w:bookmarkEnd w:id="13"/>
    </w:p>
    <w:p w:rsidR="0054726B" w:rsidRPr="00A93BD7" w:rsidRDefault="00492885" w:rsidP="0054726B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1</w:t>
      </w:r>
      <w:r w:rsidR="009A43E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54726B" w:rsidRPr="00EE03CD">
        <w:rPr>
          <w:rFonts w:ascii="Times New Roman" w:hAnsi="Times New Roman"/>
          <w:sz w:val="28"/>
          <w:szCs w:val="28"/>
        </w:rPr>
        <w:t xml:space="preserve">У графі </w:t>
      </w:r>
      <w:r w:rsidR="0054726B">
        <w:rPr>
          <w:rFonts w:ascii="Times New Roman" w:hAnsi="Times New Roman"/>
          <w:sz w:val="28"/>
          <w:szCs w:val="28"/>
        </w:rPr>
        <w:t>5</w:t>
      </w:r>
      <w:r w:rsidR="0054726B" w:rsidRPr="00EE03CD">
        <w:rPr>
          <w:rFonts w:ascii="Times New Roman" w:hAnsi="Times New Roman"/>
          <w:sz w:val="28"/>
          <w:szCs w:val="28"/>
        </w:rPr>
        <w:t xml:space="preserve"> пункту </w:t>
      </w:r>
      <w:r w:rsidR="0054726B">
        <w:rPr>
          <w:rFonts w:ascii="Times New Roman" w:hAnsi="Times New Roman"/>
          <w:sz w:val="28"/>
          <w:szCs w:val="28"/>
        </w:rPr>
        <w:t>9</w:t>
      </w:r>
      <w:r w:rsidR="0054726B" w:rsidRPr="00EE03CD">
        <w:rPr>
          <w:rFonts w:ascii="Times New Roman" w:hAnsi="Times New Roman"/>
          <w:sz w:val="28"/>
          <w:szCs w:val="28"/>
        </w:rPr>
        <w:t xml:space="preserve"> додатк</w:t>
      </w:r>
      <w:r w:rsidR="0054726B">
        <w:rPr>
          <w:rFonts w:ascii="Times New Roman" w:hAnsi="Times New Roman"/>
          <w:sz w:val="28"/>
          <w:szCs w:val="28"/>
        </w:rPr>
        <w:t>у</w:t>
      </w:r>
      <w:r w:rsidR="0054726B" w:rsidRPr="00EE03CD">
        <w:rPr>
          <w:rFonts w:ascii="Times New Roman" w:hAnsi="Times New Roman"/>
          <w:sz w:val="28"/>
          <w:szCs w:val="28"/>
        </w:rPr>
        <w:t xml:space="preserve"> 11</w:t>
      </w:r>
      <w:r w:rsidR="0054726B">
        <w:rPr>
          <w:rFonts w:ascii="Times New Roman" w:hAnsi="Times New Roman"/>
          <w:sz w:val="28"/>
          <w:szCs w:val="28"/>
        </w:rPr>
        <w:t xml:space="preserve"> значення </w:t>
      </w:r>
      <w:r w:rsidR="0054726B" w:rsidRPr="00A93BD7">
        <w:rPr>
          <w:rFonts w:ascii="Times New Roman" w:hAnsi="Times New Roman"/>
          <w:sz w:val="28"/>
          <w:szCs w:val="28"/>
        </w:rPr>
        <w:t>«</w:t>
      </w:r>
      <w:r w:rsidR="0054726B" w:rsidRPr="00A93BD7">
        <w:rPr>
          <w:rFonts w:ascii="Times New Roman" w:eastAsia="Times New Roman" w:hAnsi="Times New Roman"/>
          <w:sz w:val="28"/>
          <w:szCs w:val="28"/>
        </w:rPr>
        <w:t xml:space="preserve">1950,75» замінити </w:t>
      </w:r>
      <w:r w:rsidR="0054726B">
        <w:rPr>
          <w:rFonts w:ascii="Times New Roman" w:eastAsia="Times New Roman" w:hAnsi="Times New Roman"/>
          <w:sz w:val="28"/>
          <w:szCs w:val="28"/>
        </w:rPr>
        <w:t>значенням «1</w:t>
      </w:r>
      <w:r w:rsidR="008F3D41">
        <w:rPr>
          <w:rFonts w:ascii="Times New Roman" w:eastAsia="Times New Roman" w:hAnsi="Times New Roman"/>
          <w:sz w:val="28"/>
          <w:szCs w:val="28"/>
        </w:rPr>
        <w:t>957,50</w:t>
      </w:r>
      <w:r w:rsidR="0054726B">
        <w:rPr>
          <w:rFonts w:ascii="Times New Roman" w:eastAsia="Times New Roman" w:hAnsi="Times New Roman"/>
          <w:sz w:val="28"/>
          <w:szCs w:val="28"/>
        </w:rPr>
        <w:t>».</w:t>
      </w:r>
    </w:p>
    <w:p w:rsidR="0054726B" w:rsidRDefault="0054726B" w:rsidP="0054726B">
      <w:pPr>
        <w:pStyle w:val="Heading"/>
        <w:spacing w:line="360" w:lineRule="auto"/>
        <w:ind w:firstLine="660"/>
        <w:jc w:val="both"/>
        <w:rPr>
          <w:rFonts w:ascii="Times New Roman" w:hAnsi="Times New Roman"/>
          <w:b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>1</w:t>
      </w:r>
      <w:r w:rsidR="009A43ED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4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. </w:t>
      </w:r>
      <w:r w:rsidRPr="00A93BD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Пункт 7 додатків 10, 11 виключити. </w:t>
      </w:r>
      <w:r w:rsidRPr="00A93BD7">
        <w:rPr>
          <w:rFonts w:ascii="Times New Roman" w:hAnsi="Times New Roman" w:cs="Times New Roman"/>
          <w:b w:val="0"/>
          <w:sz w:val="28"/>
          <w:szCs w:val="28"/>
          <w:lang w:val="uk-UA" w:eastAsia="uk-UA"/>
        </w:rPr>
        <w:t>У зв</w:t>
      </w:r>
      <w:r w:rsidRPr="00A93BD7">
        <w:rPr>
          <w:rFonts w:ascii="Times New Roman" w:hAnsi="Times New Roman"/>
          <w:b w:val="0"/>
          <w:sz w:val="28"/>
          <w:szCs w:val="28"/>
          <w:lang w:val="uk-UA" w:eastAsia="uk-UA"/>
        </w:rPr>
        <w:t>’</w:t>
      </w:r>
      <w:r w:rsidRPr="00A93BD7">
        <w:rPr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язку з цим пункти </w:t>
      </w:r>
      <w:r w:rsidRPr="00A93BD7">
        <w:rPr>
          <w:rFonts w:ascii="Times New Roman" w:hAnsi="Times New Roman"/>
          <w:b w:val="0"/>
          <w:sz w:val="28"/>
          <w:szCs w:val="28"/>
          <w:lang w:val="uk-UA" w:eastAsia="uk-UA"/>
        </w:rPr>
        <w:t>8, 9</w:t>
      </w:r>
      <w:r w:rsidRPr="00A93BD7">
        <w:rPr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додатків 10, 11 </w:t>
      </w:r>
      <w:r w:rsidRPr="00A93BD7">
        <w:rPr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вважати відповідно пунктами </w:t>
      </w:r>
      <w:r w:rsidRPr="00A93BD7">
        <w:rPr>
          <w:rFonts w:ascii="Times New Roman" w:hAnsi="Times New Roman"/>
          <w:b w:val="0"/>
          <w:sz w:val="28"/>
          <w:szCs w:val="28"/>
          <w:lang w:val="uk-UA" w:eastAsia="uk-UA"/>
        </w:rPr>
        <w:t>7, 8.</w:t>
      </w:r>
    </w:p>
    <w:p w:rsidR="0054726B" w:rsidRPr="00EE03CD" w:rsidRDefault="0054726B" w:rsidP="0054726B">
      <w:pPr>
        <w:pStyle w:val="Heading"/>
        <w:spacing w:line="360" w:lineRule="auto"/>
        <w:ind w:firstLine="66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>1</w:t>
      </w:r>
      <w:r w:rsidR="009A43ED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5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. </w:t>
      </w:r>
      <w:r w:rsidRPr="00EE03CD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Доповнити Методику новими додатками 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>12</w:t>
      </w:r>
      <w:r w:rsidRPr="00EE03CD">
        <w:rPr>
          <w:rFonts w:ascii="Times New Roman" w:hAnsi="Times New Roman"/>
          <w:b w:val="0"/>
          <w:sz w:val="28"/>
          <w:szCs w:val="28"/>
          <w:lang w:val="uk-UA"/>
        </w:rPr>
        <w:t xml:space="preserve"> «</w:t>
      </w:r>
      <w:r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Коефіцієнти рівня забруднення Кр» і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13</w:t>
      </w:r>
      <w:r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EE03CD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«</w:t>
      </w:r>
      <w:r w:rsidRPr="00EE03CD">
        <w:rPr>
          <w:rFonts w:ascii="Times New Roman" w:hAnsi="Times New Roman"/>
          <w:b w:val="0"/>
          <w:sz w:val="28"/>
          <w:szCs w:val="28"/>
          <w:lang w:val="uk-UA"/>
        </w:rPr>
        <w:t>Поправні коефіцієнти на глибину просочування забруднюючої речовини Кгп», що додаються</w:t>
      </w:r>
      <w:r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9E3B46" w:rsidRDefault="009E3B46" w:rsidP="009E3B46">
      <w:pPr>
        <w:pStyle w:val="Heading"/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9E3B46" w:rsidRDefault="009E3B46" w:rsidP="009E3B46">
      <w:pPr>
        <w:pStyle w:val="Heading"/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D81043" w:rsidRDefault="00D81043" w:rsidP="00CE7C57">
      <w:pPr>
        <w:pStyle w:val="Heading"/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Директор </w:t>
      </w:r>
      <w:r w:rsidRPr="00D810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Департаменту екологічної </w:t>
      </w:r>
    </w:p>
    <w:p w:rsidR="00CE7C57" w:rsidRPr="00D81043" w:rsidRDefault="00D81043" w:rsidP="00CE7C57">
      <w:pPr>
        <w:pStyle w:val="Heading"/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0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оцінки та контролю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</w:t>
      </w:r>
      <w:r w:rsidRPr="00D81043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Марина Тіщенкова</w:t>
      </w:r>
    </w:p>
    <w:sectPr w:rsidR="00CE7C57" w:rsidRPr="00D81043" w:rsidSect="004660F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ACE" w:rsidRDefault="00102ACE" w:rsidP="004660F0">
      <w:r>
        <w:separator/>
      </w:r>
    </w:p>
  </w:endnote>
  <w:endnote w:type="continuationSeparator" w:id="0">
    <w:p w:rsidR="00102ACE" w:rsidRDefault="00102ACE" w:rsidP="0046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ACE" w:rsidRDefault="00102ACE" w:rsidP="004660F0">
      <w:r>
        <w:separator/>
      </w:r>
    </w:p>
  </w:footnote>
  <w:footnote w:type="continuationSeparator" w:id="0">
    <w:p w:rsidR="00102ACE" w:rsidRDefault="00102ACE" w:rsidP="00466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59985"/>
      <w:docPartObj>
        <w:docPartGallery w:val="Page Numbers (Top of Page)"/>
        <w:docPartUnique/>
      </w:docPartObj>
    </w:sdtPr>
    <w:sdtEndPr/>
    <w:sdtContent>
      <w:p w:rsidR="0075309D" w:rsidRDefault="001D347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3E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5309D" w:rsidRDefault="007530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B46"/>
    <w:rsid w:val="00037931"/>
    <w:rsid w:val="000426DB"/>
    <w:rsid w:val="00045150"/>
    <w:rsid w:val="000665ED"/>
    <w:rsid w:val="000A4A3D"/>
    <w:rsid w:val="000E5C1B"/>
    <w:rsid w:val="00102ACE"/>
    <w:rsid w:val="00142F8E"/>
    <w:rsid w:val="0014459F"/>
    <w:rsid w:val="00155D88"/>
    <w:rsid w:val="00176782"/>
    <w:rsid w:val="001D3473"/>
    <w:rsid w:val="0027467F"/>
    <w:rsid w:val="00286C0D"/>
    <w:rsid w:val="00330F2F"/>
    <w:rsid w:val="00360383"/>
    <w:rsid w:val="003C0C7C"/>
    <w:rsid w:val="003D1D74"/>
    <w:rsid w:val="004660F0"/>
    <w:rsid w:val="00492885"/>
    <w:rsid w:val="004D498F"/>
    <w:rsid w:val="00501D4B"/>
    <w:rsid w:val="005248D5"/>
    <w:rsid w:val="0054726B"/>
    <w:rsid w:val="00585475"/>
    <w:rsid w:val="005A5323"/>
    <w:rsid w:val="005C7121"/>
    <w:rsid w:val="006E1362"/>
    <w:rsid w:val="00734E52"/>
    <w:rsid w:val="0075309D"/>
    <w:rsid w:val="00755B76"/>
    <w:rsid w:val="00785F96"/>
    <w:rsid w:val="008206F5"/>
    <w:rsid w:val="008C1F6D"/>
    <w:rsid w:val="008F3D41"/>
    <w:rsid w:val="00903343"/>
    <w:rsid w:val="009A43ED"/>
    <w:rsid w:val="009E3B46"/>
    <w:rsid w:val="00A07D93"/>
    <w:rsid w:val="00A50451"/>
    <w:rsid w:val="00AB7486"/>
    <w:rsid w:val="00AE107D"/>
    <w:rsid w:val="00B02A4A"/>
    <w:rsid w:val="00B646E2"/>
    <w:rsid w:val="00BE02A1"/>
    <w:rsid w:val="00CE7C57"/>
    <w:rsid w:val="00D81043"/>
    <w:rsid w:val="00DC4B17"/>
    <w:rsid w:val="00EF3EEA"/>
    <w:rsid w:val="00F2146C"/>
    <w:rsid w:val="00F95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0D3D8"/>
  <w15:docId w15:val="{8751A17D-07D7-4522-A254-DE24DBF2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B4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E3B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E3B46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paragraph" w:customStyle="1" w:styleId="rvps2">
    <w:name w:val="rvps2"/>
    <w:basedOn w:val="a"/>
    <w:rsid w:val="009E3B4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9E3B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nsolas" w:eastAsia="Calibri" w:hAnsi="Consolas"/>
      <w:sz w:val="20"/>
    </w:rPr>
  </w:style>
  <w:style w:type="character" w:customStyle="1" w:styleId="HTML0">
    <w:name w:val="Стандартный HTML Знак"/>
    <w:basedOn w:val="a0"/>
    <w:link w:val="HTML"/>
    <w:rsid w:val="009E3B46"/>
    <w:rPr>
      <w:rFonts w:ascii="Consolas" w:eastAsia="Calibri" w:hAnsi="Consolas" w:cs="Times New Roman"/>
      <w:sz w:val="20"/>
      <w:szCs w:val="20"/>
    </w:rPr>
  </w:style>
  <w:style w:type="paragraph" w:customStyle="1" w:styleId="Heading">
    <w:name w:val="Heading"/>
    <w:rsid w:val="009E3B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/>
    </w:rPr>
  </w:style>
  <w:style w:type="paragraph" w:styleId="a3">
    <w:name w:val="List Paragraph"/>
    <w:basedOn w:val="a"/>
    <w:qFormat/>
    <w:rsid w:val="009E3B4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header"/>
    <w:basedOn w:val="a"/>
    <w:link w:val="a5"/>
    <w:uiPriority w:val="99"/>
    <w:unhideWhenUsed/>
    <w:rsid w:val="004660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60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660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60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uiPriority w:val="22"/>
    <w:qFormat/>
    <w:rsid w:val="00CE7C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4564</Words>
  <Characters>2603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31</cp:revision>
  <dcterms:created xsi:type="dcterms:W3CDTF">2020-05-07T11:48:00Z</dcterms:created>
  <dcterms:modified xsi:type="dcterms:W3CDTF">2020-09-16T06:02:00Z</dcterms:modified>
</cp:coreProperties>
</file>