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5AF" w:rsidRPr="004255AF" w:rsidRDefault="004255AF" w:rsidP="004255AF">
      <w:pPr>
        <w:spacing w:before="120" w:after="120" w:line="240" w:lineRule="auto"/>
        <w:contextualSpacing/>
        <w:jc w:val="center"/>
        <w:rPr>
          <w:rFonts w:ascii="Times New Roman" w:eastAsia="Times New Roman" w:hAnsi="Times New Roman" w:cs="Times New Roman"/>
          <w:b/>
          <w:sz w:val="28"/>
          <w:szCs w:val="28"/>
          <w:lang w:eastAsia="ru-RU"/>
        </w:rPr>
      </w:pPr>
      <w:bookmarkStart w:id="0" w:name="_GoBack"/>
      <w:bookmarkEnd w:id="0"/>
      <w:r w:rsidRPr="004255AF">
        <w:rPr>
          <w:rFonts w:ascii="Times New Roman" w:eastAsia="Times New Roman" w:hAnsi="Times New Roman" w:cs="Times New Roman"/>
          <w:b/>
          <w:sz w:val="28"/>
          <w:szCs w:val="28"/>
          <w:lang w:eastAsia="ru-RU"/>
        </w:rPr>
        <w:t>ПОЯСНЮВАЛЬНА ЗАПИСКА</w:t>
      </w:r>
    </w:p>
    <w:p w:rsidR="004255AF" w:rsidRPr="00E9776D" w:rsidRDefault="00E9776D" w:rsidP="004255AF">
      <w:pPr>
        <w:spacing w:after="0" w:line="240" w:lineRule="auto"/>
        <w:contextualSpacing/>
        <w:jc w:val="center"/>
        <w:rPr>
          <w:rFonts w:ascii="Times New Roman" w:eastAsia="Calibri" w:hAnsi="Times New Roman" w:cs="Times New Roman"/>
          <w:b/>
          <w:bCs/>
          <w:sz w:val="28"/>
          <w:szCs w:val="28"/>
        </w:rPr>
      </w:pPr>
      <w:r w:rsidRPr="00E9776D">
        <w:rPr>
          <w:rFonts w:ascii="Times New Roman" w:eastAsia="Times New Roman" w:hAnsi="Times New Roman" w:cs="Times New Roman"/>
          <w:b/>
          <w:bCs/>
          <w:color w:val="000000"/>
          <w:sz w:val="28"/>
          <w:szCs w:val="28"/>
          <w:lang w:eastAsia="ru-RU"/>
        </w:rPr>
        <w:t xml:space="preserve">до </w:t>
      </w:r>
      <w:r w:rsidR="004255AF" w:rsidRPr="00E9776D">
        <w:rPr>
          <w:rFonts w:ascii="Times New Roman" w:eastAsia="Times New Roman" w:hAnsi="Times New Roman" w:cs="Times New Roman"/>
          <w:b/>
          <w:bCs/>
          <w:color w:val="000000"/>
          <w:sz w:val="28"/>
          <w:szCs w:val="28"/>
          <w:lang w:eastAsia="ru-RU"/>
        </w:rPr>
        <w:t>про</w:t>
      </w:r>
      <w:r w:rsidR="00ED3720" w:rsidRPr="00E9776D">
        <w:rPr>
          <w:rFonts w:ascii="Times New Roman" w:eastAsia="Times New Roman" w:hAnsi="Times New Roman" w:cs="Times New Roman"/>
          <w:b/>
          <w:bCs/>
          <w:color w:val="000000"/>
          <w:sz w:val="28"/>
          <w:szCs w:val="28"/>
          <w:lang w:eastAsia="ru-RU"/>
        </w:rPr>
        <w:t>є</w:t>
      </w:r>
      <w:r w:rsidR="004255AF" w:rsidRPr="00E9776D">
        <w:rPr>
          <w:rFonts w:ascii="Times New Roman" w:eastAsia="Times New Roman" w:hAnsi="Times New Roman" w:cs="Times New Roman"/>
          <w:b/>
          <w:bCs/>
          <w:color w:val="000000"/>
          <w:sz w:val="28"/>
          <w:szCs w:val="28"/>
          <w:lang w:eastAsia="ru-RU"/>
        </w:rPr>
        <w:t xml:space="preserve">кту постанови Кабінету Міністрів України «Про затвердження </w:t>
      </w:r>
      <w:r w:rsidR="004255AF" w:rsidRPr="00E9776D">
        <w:rPr>
          <w:rFonts w:ascii="Times New Roman" w:hAnsi="Times New Roman" w:cs="Times New Roman"/>
          <w:b/>
          <w:bCs/>
          <w:sz w:val="28"/>
          <w:szCs w:val="28"/>
        </w:rPr>
        <w:t xml:space="preserve">Порядку взаємодії адміністрації морських рибних портів, портопунктів, місць базування суден флоту рибної промисловості та Державної екологічної інспекції України </w:t>
      </w:r>
      <w:r w:rsidR="008A38CA" w:rsidRPr="00E9776D">
        <w:rPr>
          <w:rFonts w:ascii="Times New Roman" w:hAnsi="Times New Roman" w:cs="Times New Roman"/>
          <w:b/>
          <w:bCs/>
          <w:sz w:val="28"/>
          <w:szCs w:val="28"/>
        </w:rPr>
        <w:t xml:space="preserve">із забезпечення дотримання законодавства про охорону навколишнього природного середовища </w:t>
      </w:r>
      <w:r w:rsidR="004255AF" w:rsidRPr="00E9776D">
        <w:rPr>
          <w:rFonts w:ascii="Times New Roman" w:hAnsi="Times New Roman" w:cs="Times New Roman"/>
          <w:b/>
          <w:bCs/>
          <w:sz w:val="28"/>
          <w:szCs w:val="28"/>
        </w:rPr>
        <w:t>у разі виявлення випадків скидання суднами (плавзасобами) забруднюючих речовин у межах акваторії порту, портопунктів та місць базування суден</w:t>
      </w:r>
      <w:r w:rsidR="004255AF" w:rsidRPr="00E9776D">
        <w:rPr>
          <w:rFonts w:ascii="Times New Roman" w:eastAsia="Calibri" w:hAnsi="Times New Roman" w:cs="Times New Roman"/>
          <w:b/>
          <w:bCs/>
          <w:sz w:val="28"/>
          <w:szCs w:val="28"/>
        </w:rPr>
        <w:t>»</w:t>
      </w:r>
    </w:p>
    <w:p w:rsidR="00E9776D" w:rsidRDefault="00E9776D" w:rsidP="00E9776D">
      <w:pPr>
        <w:pStyle w:val="a5"/>
        <w:spacing w:after="0" w:line="240" w:lineRule="auto"/>
        <w:ind w:left="1069" w:right="-142"/>
        <w:jc w:val="both"/>
        <w:rPr>
          <w:rFonts w:ascii="Times New Roman" w:eastAsia="Times New Roman" w:hAnsi="Times New Roman" w:cs="Times New Roman"/>
          <w:b/>
          <w:sz w:val="28"/>
          <w:szCs w:val="28"/>
        </w:rPr>
      </w:pPr>
    </w:p>
    <w:p w:rsidR="00ED3720" w:rsidRPr="00ED3720" w:rsidRDefault="00DA504A" w:rsidP="00DA504A">
      <w:pPr>
        <w:pStyle w:val="a5"/>
        <w:numPr>
          <w:ilvl w:val="0"/>
          <w:numId w:val="6"/>
        </w:numPr>
        <w:spacing w:after="0" w:line="240" w:lineRule="auto"/>
        <w:ind w:left="0" w:right="-142"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w:t>
      </w:r>
    </w:p>
    <w:p w:rsidR="000468E5" w:rsidRDefault="000468E5" w:rsidP="00E9776D">
      <w:pPr>
        <w:spacing w:after="0" w:line="240" w:lineRule="auto"/>
        <w:ind w:right="-142" w:firstLine="709"/>
        <w:jc w:val="both"/>
        <w:rPr>
          <w:rFonts w:ascii="Times New Roman" w:eastAsia="Times New Roman" w:hAnsi="Times New Roman" w:cs="Times New Roman"/>
          <w:sz w:val="28"/>
          <w:szCs w:val="28"/>
        </w:rPr>
      </w:pPr>
    </w:p>
    <w:p w:rsidR="004255AF" w:rsidRDefault="004A2F95" w:rsidP="004A2F95">
      <w:pPr>
        <w:spacing w:after="0" w:line="240" w:lineRule="auto"/>
        <w:ind w:right="-142" w:firstLine="709"/>
        <w:jc w:val="both"/>
        <w:rPr>
          <w:rFonts w:ascii="Times New Roman" w:hAnsi="Times New Roman"/>
          <w:bCs/>
          <w:sz w:val="28"/>
          <w:szCs w:val="28"/>
        </w:rPr>
      </w:pPr>
      <w:r>
        <w:rPr>
          <w:rFonts w:ascii="Times New Roman" w:eastAsia="Times New Roman" w:hAnsi="Times New Roman" w:cs="Times New Roman"/>
          <w:sz w:val="28"/>
          <w:szCs w:val="28"/>
        </w:rPr>
        <w:t xml:space="preserve">Метою проєкту </w:t>
      </w:r>
      <w:r w:rsidR="00ED3720" w:rsidRPr="004255AF">
        <w:rPr>
          <w:rFonts w:ascii="Times New Roman" w:eastAsia="Times New Roman" w:hAnsi="Times New Roman" w:cs="Times New Roman"/>
          <w:bCs/>
          <w:color w:val="000000"/>
          <w:sz w:val="28"/>
          <w:szCs w:val="28"/>
          <w:lang w:eastAsia="ru-RU"/>
        </w:rPr>
        <w:t>постанови Кабінету Міністрів України</w:t>
      </w:r>
      <w:r w:rsidR="00C75428">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є </w:t>
      </w:r>
      <w:r w:rsidR="00C75428">
        <w:rPr>
          <w:rFonts w:ascii="Times New Roman" w:eastAsia="Times New Roman" w:hAnsi="Times New Roman" w:cs="Times New Roman"/>
          <w:bCs/>
          <w:color w:val="000000"/>
          <w:sz w:val="28"/>
          <w:szCs w:val="28"/>
          <w:lang w:eastAsia="ru-RU"/>
        </w:rPr>
        <w:t>необхідніст</w:t>
      </w:r>
      <w:r>
        <w:rPr>
          <w:rFonts w:ascii="Times New Roman" w:eastAsia="Times New Roman" w:hAnsi="Times New Roman" w:cs="Times New Roman"/>
          <w:bCs/>
          <w:color w:val="000000"/>
          <w:sz w:val="28"/>
          <w:szCs w:val="28"/>
          <w:lang w:eastAsia="ru-RU"/>
        </w:rPr>
        <w:t>ь</w:t>
      </w:r>
      <w:r w:rsidR="00C75428">
        <w:rPr>
          <w:rFonts w:ascii="Times New Roman" w:eastAsia="Times New Roman" w:hAnsi="Times New Roman" w:cs="Times New Roman"/>
          <w:bCs/>
          <w:color w:val="000000"/>
          <w:sz w:val="28"/>
          <w:szCs w:val="28"/>
          <w:lang w:eastAsia="ru-RU"/>
        </w:rPr>
        <w:t xml:space="preserve"> </w:t>
      </w:r>
      <w:r w:rsidR="004255AF">
        <w:rPr>
          <w:rFonts w:ascii="Times New Roman" w:eastAsia="Times New Roman" w:hAnsi="Times New Roman"/>
          <w:sz w:val="28"/>
          <w:szCs w:val="28"/>
          <w:lang w:eastAsia="ru-RU"/>
        </w:rPr>
        <w:t xml:space="preserve">визначення механізму взаємодії </w:t>
      </w:r>
      <w:r w:rsidR="004255AF" w:rsidRPr="00E438FD">
        <w:rPr>
          <w:rFonts w:ascii="Times New Roman" w:hAnsi="Times New Roman"/>
          <w:bCs/>
          <w:sz w:val="28"/>
          <w:szCs w:val="28"/>
        </w:rPr>
        <w:t xml:space="preserve">адміністрації морських рибних портів, портопунктів, місць базування суден флоту рибної промисловості та </w:t>
      </w:r>
      <w:r w:rsidR="004255AF">
        <w:rPr>
          <w:rFonts w:ascii="Times New Roman" w:hAnsi="Times New Roman"/>
          <w:bCs/>
          <w:sz w:val="28"/>
          <w:szCs w:val="28"/>
        </w:rPr>
        <w:t xml:space="preserve">Державної екологічної інспекції України </w:t>
      </w:r>
      <w:r w:rsidR="008A38CA">
        <w:rPr>
          <w:rFonts w:ascii="Times New Roman" w:hAnsi="Times New Roman"/>
          <w:bCs/>
          <w:sz w:val="28"/>
          <w:szCs w:val="28"/>
        </w:rPr>
        <w:t xml:space="preserve">із забезпечення дотримання законодавства про охорону навколишнього природного середовища </w:t>
      </w:r>
      <w:r w:rsidR="004255AF" w:rsidRPr="00E438FD">
        <w:rPr>
          <w:rFonts w:ascii="Times New Roman" w:hAnsi="Times New Roman"/>
          <w:bCs/>
          <w:sz w:val="28"/>
          <w:szCs w:val="28"/>
        </w:rPr>
        <w:t xml:space="preserve">у разі виявлення випадків скидання суднами (плавзасобами) забруднюючих речовин у межах акваторії </w:t>
      </w:r>
      <w:r w:rsidR="00E9776D" w:rsidRPr="00E438FD">
        <w:rPr>
          <w:rFonts w:ascii="Times New Roman" w:hAnsi="Times New Roman"/>
          <w:bCs/>
          <w:sz w:val="28"/>
          <w:szCs w:val="28"/>
        </w:rPr>
        <w:t>морських рибних портів</w:t>
      </w:r>
      <w:r w:rsidR="004255AF" w:rsidRPr="00E438FD">
        <w:rPr>
          <w:rFonts w:ascii="Times New Roman" w:hAnsi="Times New Roman"/>
          <w:bCs/>
          <w:sz w:val="28"/>
          <w:szCs w:val="28"/>
        </w:rPr>
        <w:t>, портопунктів та місць базування суден</w:t>
      </w:r>
      <w:r w:rsidR="004255AF">
        <w:rPr>
          <w:rFonts w:ascii="Times New Roman" w:hAnsi="Times New Roman"/>
          <w:bCs/>
          <w:sz w:val="28"/>
          <w:szCs w:val="28"/>
        </w:rPr>
        <w:t>.</w:t>
      </w:r>
    </w:p>
    <w:p w:rsidR="00C27BCF" w:rsidRDefault="00C27BCF" w:rsidP="00E9776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09" w:right="-142"/>
        <w:jc w:val="both"/>
        <w:textAlignment w:val="baseline"/>
        <w:rPr>
          <w:rFonts w:ascii="Times New Roman" w:eastAsia="Times New Roman" w:hAnsi="Times New Roman" w:cs="Times New Roman"/>
          <w:b/>
          <w:bCs/>
          <w:color w:val="000000"/>
          <w:sz w:val="28"/>
          <w:szCs w:val="28"/>
        </w:rPr>
      </w:pPr>
    </w:p>
    <w:p w:rsidR="00C27BCF" w:rsidRPr="00C75428" w:rsidRDefault="00C75428" w:rsidP="00544645">
      <w:pPr>
        <w:pStyle w:val="HTML"/>
        <w:numPr>
          <w:ilvl w:val="0"/>
          <w:numId w:val="6"/>
        </w:numPr>
        <w:tabs>
          <w:tab w:val="clear" w:pos="916"/>
          <w:tab w:val="left" w:pos="1134"/>
        </w:tabs>
        <w:ind w:left="0" w:right="-142" w:firstLine="709"/>
        <w:jc w:val="both"/>
        <w:rPr>
          <w:rFonts w:ascii="Times New Roman" w:eastAsia="Calibri" w:hAnsi="Times New Roman" w:cs="Times New Roman"/>
          <w:b/>
          <w:sz w:val="28"/>
          <w:szCs w:val="28"/>
          <w:lang w:val="uk-UA" w:eastAsia="en-US"/>
        </w:rPr>
      </w:pPr>
      <w:r w:rsidRPr="00C75428">
        <w:rPr>
          <w:rFonts w:ascii="Times New Roman" w:eastAsia="Calibri" w:hAnsi="Times New Roman" w:cs="Times New Roman"/>
          <w:b/>
          <w:sz w:val="28"/>
          <w:szCs w:val="28"/>
          <w:lang w:val="uk-UA" w:eastAsia="en-US"/>
        </w:rPr>
        <w:t>Обґрунтування необхідності прийняття акта</w:t>
      </w:r>
    </w:p>
    <w:p w:rsidR="00C75428" w:rsidRDefault="00C75428" w:rsidP="00C75428">
      <w:pPr>
        <w:pStyle w:val="HTML"/>
        <w:tabs>
          <w:tab w:val="clear" w:pos="916"/>
          <w:tab w:val="left" w:pos="1134"/>
        </w:tabs>
        <w:ind w:left="1429" w:right="-142"/>
        <w:jc w:val="both"/>
        <w:rPr>
          <w:rFonts w:ascii="Times New Roman" w:eastAsia="Calibri" w:hAnsi="Times New Roman" w:cs="Times New Roman"/>
          <w:sz w:val="28"/>
          <w:szCs w:val="28"/>
          <w:lang w:val="uk-UA" w:eastAsia="en-US"/>
        </w:rPr>
      </w:pPr>
    </w:p>
    <w:p w:rsidR="00DA504A" w:rsidRPr="004255AF" w:rsidRDefault="004A2F95" w:rsidP="00C75428">
      <w:pPr>
        <w:spacing w:after="0" w:line="240" w:lineRule="auto"/>
        <w:ind w:right="-142" w:firstLine="709"/>
        <w:contextualSpacing/>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uk-UA"/>
        </w:rPr>
        <w:t>Необхідність розроблення п</w:t>
      </w:r>
      <w:r w:rsidR="00DA504A" w:rsidRPr="004255AF">
        <w:rPr>
          <w:rFonts w:ascii="Times New Roman" w:eastAsia="Times New Roman" w:hAnsi="Times New Roman" w:cs="Times New Roman"/>
          <w:sz w:val="28"/>
          <w:szCs w:val="28"/>
          <w:lang w:eastAsia="uk-UA"/>
        </w:rPr>
        <w:t>ро</w:t>
      </w:r>
      <w:r w:rsidR="00DA504A">
        <w:rPr>
          <w:rFonts w:ascii="Times New Roman" w:eastAsia="Times New Roman" w:hAnsi="Times New Roman" w:cs="Times New Roman"/>
          <w:sz w:val="28"/>
          <w:szCs w:val="28"/>
          <w:lang w:eastAsia="uk-UA"/>
        </w:rPr>
        <w:t>є</w:t>
      </w:r>
      <w:r w:rsidR="00DA504A" w:rsidRPr="004255AF">
        <w:rPr>
          <w:rFonts w:ascii="Times New Roman" w:eastAsia="Times New Roman" w:hAnsi="Times New Roman" w:cs="Times New Roman"/>
          <w:sz w:val="28"/>
          <w:szCs w:val="28"/>
          <w:lang w:eastAsia="uk-UA"/>
        </w:rPr>
        <w:t>кт</w:t>
      </w:r>
      <w:r>
        <w:rPr>
          <w:rFonts w:ascii="Times New Roman" w:eastAsia="Times New Roman" w:hAnsi="Times New Roman" w:cs="Times New Roman"/>
          <w:sz w:val="28"/>
          <w:szCs w:val="28"/>
          <w:lang w:eastAsia="uk-UA"/>
        </w:rPr>
        <w:t>у акта передбачена</w:t>
      </w:r>
      <w:r w:rsidR="00DA504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вимогами </w:t>
      </w:r>
      <w:r w:rsidR="00DA504A" w:rsidRPr="003E7FC1">
        <w:rPr>
          <w:rFonts w:ascii="Times New Roman" w:eastAsia="Calibri" w:hAnsi="Times New Roman" w:cs="Times New Roman"/>
          <w:sz w:val="28"/>
          <w:szCs w:val="28"/>
        </w:rPr>
        <w:t>статті 46 Закону України «Про рибне господарство, промислове рибальство та охорону водних біоресурсів»</w:t>
      </w:r>
      <w:r w:rsidR="00DA504A">
        <w:rPr>
          <w:rFonts w:ascii="Times New Roman" w:eastAsia="Calibri" w:hAnsi="Times New Roman" w:cs="Times New Roman"/>
          <w:sz w:val="28"/>
          <w:szCs w:val="28"/>
        </w:rPr>
        <w:t>,</w:t>
      </w:r>
      <w:r w:rsidR="00DA504A" w:rsidRPr="003E7FC1">
        <w:rPr>
          <w:rFonts w:ascii="Times New Roman" w:eastAsia="Calibri" w:hAnsi="Times New Roman" w:cs="Times New Roman"/>
          <w:sz w:val="28"/>
          <w:szCs w:val="28"/>
        </w:rPr>
        <w:t xml:space="preserve"> </w:t>
      </w:r>
      <w:r w:rsidR="00DA504A" w:rsidRPr="004255AF">
        <w:rPr>
          <w:rFonts w:ascii="Times New Roman" w:hAnsi="Times New Roman"/>
          <w:sz w:val="28"/>
          <w:szCs w:val="24"/>
        </w:rPr>
        <w:t xml:space="preserve">пункту </w:t>
      </w:r>
      <w:r w:rsidR="00DA504A">
        <w:rPr>
          <w:rFonts w:ascii="Times New Roman" w:hAnsi="Times New Roman"/>
          <w:sz w:val="28"/>
          <w:szCs w:val="24"/>
        </w:rPr>
        <w:t>9</w:t>
      </w:r>
      <w:r w:rsidR="00DA504A" w:rsidRPr="004255AF">
        <w:rPr>
          <w:rFonts w:ascii="Times New Roman" w:hAnsi="Times New Roman"/>
          <w:sz w:val="28"/>
          <w:szCs w:val="24"/>
        </w:rPr>
        <w:t xml:space="preserve"> Плану організації підготовки проектів актів, необхідних для забезпечення реалізації Закону України від 6 вересня 2018 р</w:t>
      </w:r>
      <w:r w:rsidR="00DA504A">
        <w:rPr>
          <w:rFonts w:ascii="Times New Roman" w:hAnsi="Times New Roman"/>
          <w:sz w:val="28"/>
          <w:szCs w:val="24"/>
        </w:rPr>
        <w:t>оку</w:t>
      </w:r>
      <w:r w:rsidR="00DA504A" w:rsidRPr="004255AF">
        <w:rPr>
          <w:rFonts w:ascii="Times New Roman" w:hAnsi="Times New Roman"/>
          <w:sz w:val="28"/>
          <w:szCs w:val="24"/>
        </w:rPr>
        <w:t xml:space="preserve"> № 2530-</w:t>
      </w:r>
      <w:r w:rsidR="00DA504A" w:rsidRPr="004255AF">
        <w:rPr>
          <w:rFonts w:ascii="Times New Roman" w:hAnsi="Times New Roman"/>
          <w:sz w:val="28"/>
          <w:szCs w:val="24"/>
          <w:lang w:val="en-US"/>
        </w:rPr>
        <w:t>V</w:t>
      </w:r>
      <w:r w:rsidR="00DA504A" w:rsidRPr="004255AF">
        <w:rPr>
          <w:rFonts w:ascii="Times New Roman" w:hAnsi="Times New Roman"/>
          <w:sz w:val="28"/>
          <w:szCs w:val="24"/>
        </w:rPr>
        <w:t xml:space="preserve">ІІІ «Про внесення змін до Митного кодексу України та деяких інших законів України щодо запровадження механізму «єдиного вікна» та оптимізації здійснення контрольних </w:t>
      </w:r>
      <w:r w:rsidR="00DA504A" w:rsidRPr="00CC4D1D">
        <w:rPr>
          <w:rFonts w:ascii="Times New Roman" w:eastAsia="Calibri" w:hAnsi="Times New Roman" w:cs="Times New Roman"/>
          <w:bCs/>
          <w:sz w:val="28"/>
          <w:szCs w:val="28"/>
        </w:rPr>
        <w:t xml:space="preserve">процедур при переміщенні товарів через митний кордон України», </w:t>
      </w:r>
      <w:r w:rsidR="00DA504A" w:rsidRPr="004255AF">
        <w:rPr>
          <w:rFonts w:ascii="Times New Roman" w:eastAsia="Calibri" w:hAnsi="Times New Roman" w:cs="Times New Roman"/>
          <w:bCs/>
          <w:sz w:val="28"/>
          <w:szCs w:val="28"/>
        </w:rPr>
        <w:t>схваленого на засіданні Кабінету Міністрів України 17 жовтня 2018 р</w:t>
      </w:r>
      <w:r w:rsidR="00DA504A">
        <w:rPr>
          <w:rFonts w:ascii="Times New Roman" w:eastAsia="Calibri" w:hAnsi="Times New Roman" w:cs="Times New Roman"/>
          <w:bCs/>
          <w:sz w:val="28"/>
          <w:szCs w:val="28"/>
        </w:rPr>
        <w:t>оку</w:t>
      </w:r>
      <w:r w:rsidR="00DA504A" w:rsidRPr="004255AF">
        <w:rPr>
          <w:rFonts w:ascii="Times New Roman" w:eastAsia="Calibri" w:hAnsi="Times New Roman" w:cs="Times New Roman"/>
          <w:bCs/>
          <w:sz w:val="28"/>
          <w:szCs w:val="28"/>
        </w:rPr>
        <w:t xml:space="preserve"> протокол № 42 (реєстраційний номер від 17.10.2018 № 38913/1/1-18</w:t>
      </w:r>
      <w:r w:rsidR="00544645">
        <w:rPr>
          <w:rFonts w:ascii="Times New Roman" w:eastAsia="Calibri" w:hAnsi="Times New Roman" w:cs="Times New Roman"/>
          <w:bCs/>
          <w:sz w:val="28"/>
          <w:szCs w:val="28"/>
        </w:rPr>
        <w:t>).</w:t>
      </w:r>
    </w:p>
    <w:p w:rsidR="00DC418B" w:rsidRDefault="00DC418B" w:rsidP="00C75428">
      <w:pPr>
        <w:pStyle w:val="HTML"/>
        <w:tabs>
          <w:tab w:val="clear" w:pos="916"/>
          <w:tab w:val="left" w:pos="1134"/>
        </w:tabs>
        <w:ind w:right="-142" w:firstLine="709"/>
        <w:jc w:val="both"/>
        <w:rPr>
          <w:rFonts w:ascii="Times New Roman" w:eastAsia="Calibri" w:hAnsi="Times New Roman" w:cs="Times New Roman"/>
          <w:sz w:val="28"/>
          <w:szCs w:val="28"/>
          <w:lang w:val="uk-UA" w:eastAsia="en-US"/>
        </w:rPr>
      </w:pPr>
      <w:r w:rsidRPr="000D3757">
        <w:rPr>
          <w:rFonts w:ascii="Times New Roman" w:eastAsia="Calibri" w:hAnsi="Times New Roman" w:cs="Times New Roman"/>
          <w:sz w:val="28"/>
          <w:szCs w:val="28"/>
          <w:lang w:val="uk-UA" w:eastAsia="en-US"/>
        </w:rPr>
        <w:t>Здійснення державного нагляду (контролю) за додержанням вимог природоохоронного законодавства у сфері використання, відтворення та охорони морського середовища і природних ресурсів морських вод, територіального моря, виключної (морської) економічної зони України та континентального шельфу України покладено на Державну екологічну інспекцію України та її територіальні</w:t>
      </w:r>
      <w:r>
        <w:rPr>
          <w:rFonts w:ascii="Times New Roman" w:eastAsia="Calibri" w:hAnsi="Times New Roman" w:cs="Times New Roman"/>
          <w:sz w:val="28"/>
          <w:szCs w:val="28"/>
          <w:lang w:val="uk-UA" w:eastAsia="en-US"/>
        </w:rPr>
        <w:t xml:space="preserve"> та міжрегіональні територіальні </w:t>
      </w:r>
      <w:r w:rsidRPr="000D3757">
        <w:rPr>
          <w:rFonts w:ascii="Times New Roman" w:eastAsia="Calibri" w:hAnsi="Times New Roman" w:cs="Times New Roman"/>
          <w:sz w:val="28"/>
          <w:szCs w:val="28"/>
          <w:lang w:val="uk-UA" w:eastAsia="en-US"/>
        </w:rPr>
        <w:t>органи.</w:t>
      </w:r>
    </w:p>
    <w:p w:rsidR="000529F7" w:rsidRPr="003E7FC1" w:rsidRDefault="003E7FC1" w:rsidP="00E9776D">
      <w:pPr>
        <w:pStyle w:val="HTML"/>
        <w:tabs>
          <w:tab w:val="clear" w:pos="916"/>
          <w:tab w:val="left" w:pos="1134"/>
        </w:tabs>
        <w:ind w:right="-142" w:firstLine="709"/>
        <w:jc w:val="both"/>
        <w:rPr>
          <w:rFonts w:ascii="Times New Roman" w:eastAsia="Calibri" w:hAnsi="Times New Roman" w:cs="Times New Roman"/>
          <w:sz w:val="28"/>
          <w:szCs w:val="28"/>
          <w:lang w:val="uk-UA" w:eastAsia="en-US"/>
        </w:rPr>
      </w:pPr>
      <w:r w:rsidRPr="003E7FC1">
        <w:rPr>
          <w:rFonts w:ascii="Times New Roman" w:eastAsia="Calibri" w:hAnsi="Times New Roman" w:cs="Times New Roman"/>
          <w:sz w:val="28"/>
          <w:szCs w:val="28"/>
          <w:lang w:val="uk-UA" w:eastAsia="en-US"/>
        </w:rPr>
        <w:t>Відповідно до статті 46 Закону України «Про рибне господарство, промислове рибальство та охорону водних біоресурсів» м</w:t>
      </w:r>
      <w:r w:rsidR="000529F7" w:rsidRPr="003E7FC1">
        <w:rPr>
          <w:rFonts w:ascii="Times New Roman" w:eastAsia="Calibri" w:hAnsi="Times New Roman" w:cs="Times New Roman"/>
          <w:sz w:val="28"/>
          <w:szCs w:val="28"/>
          <w:lang w:val="uk-UA" w:eastAsia="en-US"/>
        </w:rPr>
        <w:t xml:space="preserve">орські рибні порти, портопункти та місця базування суден флоту рибної промисловості мають забезпечувати безпечну стоянку суден (плавзасобів) флоту рибної промисловості та дотримання законодавства про охорону навколишнього природного середовища, у тому числі шляхом участі в межах визначеної законодавством компетенції у виявленні випадків скидання суднами </w:t>
      </w:r>
      <w:r w:rsidR="000529F7" w:rsidRPr="003E7FC1">
        <w:rPr>
          <w:rFonts w:ascii="Times New Roman" w:eastAsia="Calibri" w:hAnsi="Times New Roman" w:cs="Times New Roman"/>
          <w:sz w:val="28"/>
          <w:szCs w:val="28"/>
          <w:lang w:val="uk-UA" w:eastAsia="en-US"/>
        </w:rPr>
        <w:lastRenderedPageBreak/>
        <w:t>(плавзасобами) забруднюючих речовин у межах акваторії порту, портопунктів та місць базування суден.</w:t>
      </w:r>
    </w:p>
    <w:p w:rsidR="000529F7" w:rsidRPr="003E7FC1" w:rsidRDefault="000529F7" w:rsidP="00E9776D">
      <w:pPr>
        <w:pStyle w:val="HTML"/>
        <w:tabs>
          <w:tab w:val="clear" w:pos="916"/>
          <w:tab w:val="left" w:pos="1134"/>
        </w:tabs>
        <w:ind w:right="-142" w:firstLine="709"/>
        <w:jc w:val="both"/>
        <w:rPr>
          <w:rFonts w:ascii="Times New Roman" w:eastAsia="Calibri" w:hAnsi="Times New Roman" w:cs="Times New Roman"/>
          <w:sz w:val="28"/>
          <w:szCs w:val="28"/>
          <w:lang w:val="uk-UA" w:eastAsia="en-US"/>
        </w:rPr>
      </w:pPr>
      <w:bookmarkStart w:id="1" w:name="n553"/>
      <w:bookmarkStart w:id="2" w:name="n555"/>
      <w:bookmarkEnd w:id="1"/>
      <w:bookmarkEnd w:id="2"/>
      <w:r w:rsidRPr="003E7FC1">
        <w:rPr>
          <w:rFonts w:ascii="Times New Roman" w:eastAsia="Calibri" w:hAnsi="Times New Roman" w:cs="Times New Roman"/>
          <w:sz w:val="28"/>
          <w:szCs w:val="28"/>
          <w:lang w:val="uk-UA" w:eastAsia="en-US"/>
        </w:rPr>
        <w:t>Порядок взаємодії адміністрації морських рибних портів, портопунктів, місць базування суден флоту рибної промисловості та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із забезпечення дотримання законодавства про охорону навколишнього природного середовища у разі виявлення випадків скидання суднами (плавзасобами) забруднюючих речовин у межах акваторії порту, портопунктів та місць базування суден встановлюється Кабінетом Міністрів України.</w:t>
      </w:r>
    </w:p>
    <w:p w:rsidR="00523889" w:rsidRPr="00D02136" w:rsidRDefault="00523889" w:rsidP="00E97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2" w:firstLine="709"/>
        <w:jc w:val="both"/>
        <w:rPr>
          <w:rFonts w:ascii="Times New Roman" w:eastAsia="Calibri" w:hAnsi="Times New Roman" w:cs="Times New Roman"/>
          <w:bCs/>
          <w:sz w:val="28"/>
          <w:szCs w:val="28"/>
        </w:rPr>
      </w:pPr>
      <w:r w:rsidRPr="00D02136">
        <w:rPr>
          <w:rFonts w:ascii="Times New Roman" w:eastAsia="Times New Roman" w:hAnsi="Times New Roman" w:cs="Times New Roman"/>
          <w:bCs/>
          <w:sz w:val="28"/>
          <w:szCs w:val="28"/>
          <w:lang w:eastAsia="ru-RU"/>
        </w:rPr>
        <w:t>На даний час відсутній будь-який порядок взаємодії адміністраці</w:t>
      </w:r>
      <w:r w:rsidR="009F342E">
        <w:rPr>
          <w:rFonts w:ascii="Times New Roman" w:eastAsia="Times New Roman" w:hAnsi="Times New Roman" w:cs="Times New Roman"/>
          <w:bCs/>
          <w:sz w:val="28"/>
          <w:szCs w:val="28"/>
          <w:lang w:eastAsia="ru-RU"/>
        </w:rPr>
        <w:t>ї</w:t>
      </w:r>
      <w:r w:rsidRPr="00D02136">
        <w:rPr>
          <w:rFonts w:ascii="Times New Roman" w:eastAsia="Times New Roman" w:hAnsi="Times New Roman" w:cs="Times New Roman"/>
          <w:bCs/>
          <w:sz w:val="28"/>
          <w:szCs w:val="28"/>
          <w:lang w:eastAsia="ru-RU"/>
        </w:rPr>
        <w:t xml:space="preserve"> морських рибних портів, портопунктів, місць базування суден флоту рибної промисловості </w:t>
      </w:r>
      <w:r w:rsidR="009F342E">
        <w:rPr>
          <w:rFonts w:ascii="Times New Roman" w:eastAsia="Times New Roman" w:hAnsi="Times New Roman" w:cs="Times New Roman"/>
          <w:bCs/>
          <w:sz w:val="28"/>
          <w:szCs w:val="28"/>
          <w:lang w:eastAsia="ru-RU"/>
        </w:rPr>
        <w:t xml:space="preserve">з </w:t>
      </w:r>
      <w:r w:rsidRPr="00D02136">
        <w:rPr>
          <w:rFonts w:ascii="Times New Roman" w:eastAsia="Times New Roman" w:hAnsi="Times New Roman" w:cs="Times New Roman"/>
          <w:bCs/>
          <w:sz w:val="28"/>
          <w:szCs w:val="28"/>
          <w:lang w:eastAsia="ru-RU"/>
        </w:rPr>
        <w:t xml:space="preserve">Держекоінспекцією </w:t>
      </w:r>
      <w:r>
        <w:rPr>
          <w:rFonts w:ascii="Times New Roman" w:eastAsia="Times New Roman" w:hAnsi="Times New Roman" w:cs="Times New Roman"/>
          <w:bCs/>
          <w:sz w:val="28"/>
          <w:szCs w:val="28"/>
          <w:lang w:eastAsia="ru-RU"/>
        </w:rPr>
        <w:t xml:space="preserve">із забезпечення дотримання законодавства про охорону навколишнього природного середовища </w:t>
      </w:r>
      <w:r w:rsidRPr="00D02136">
        <w:rPr>
          <w:rFonts w:ascii="Times New Roman" w:eastAsia="Calibri" w:hAnsi="Times New Roman" w:cs="Times New Roman"/>
          <w:bCs/>
          <w:sz w:val="28"/>
          <w:szCs w:val="28"/>
        </w:rPr>
        <w:t>у разі виявлення випадків скидання суднами (плавзасобами) забруднюючих речовин у межах акваторії порту,</w:t>
      </w:r>
      <w:r w:rsidRPr="00D02136">
        <w:rPr>
          <w:rFonts w:ascii="Times New Roman" w:eastAsia="Times New Roman" w:hAnsi="Times New Roman" w:cs="Times New Roman"/>
          <w:bCs/>
          <w:sz w:val="28"/>
          <w:szCs w:val="28"/>
          <w:lang w:eastAsia="ru-RU"/>
        </w:rPr>
        <w:t xml:space="preserve"> портопунктів та місць базування суден.</w:t>
      </w:r>
    </w:p>
    <w:p w:rsidR="003E7FC1" w:rsidRDefault="003E7FC1" w:rsidP="00E9776D">
      <w:pPr>
        <w:widowControl w:val="0"/>
        <w:spacing w:after="0" w:line="240" w:lineRule="atLeast"/>
        <w:ind w:right="-142" w:firstLine="709"/>
        <w:jc w:val="both"/>
        <w:rPr>
          <w:rFonts w:ascii="Times New Roman" w:eastAsia="Times New Roman" w:hAnsi="Times New Roman" w:cs="Times New Roman"/>
          <w:sz w:val="28"/>
          <w:szCs w:val="28"/>
          <w:lang w:eastAsia="ru-RU"/>
        </w:rPr>
      </w:pPr>
    </w:p>
    <w:p w:rsidR="004255AF" w:rsidRPr="004F60AF" w:rsidRDefault="004255AF" w:rsidP="00875E3F">
      <w:pPr>
        <w:shd w:val="clear" w:color="auto" w:fill="FFFFFF"/>
        <w:spacing w:before="120" w:after="120" w:line="240" w:lineRule="auto"/>
        <w:ind w:right="-142" w:firstLine="709"/>
        <w:jc w:val="both"/>
        <w:textAlignment w:val="baseline"/>
        <w:rPr>
          <w:rFonts w:ascii="Times New Roman" w:eastAsia="Times New Roman" w:hAnsi="Times New Roman" w:cs="Times New Roman"/>
          <w:color w:val="000000"/>
          <w:sz w:val="28"/>
          <w:szCs w:val="28"/>
        </w:rPr>
      </w:pPr>
      <w:r w:rsidRPr="004F60AF">
        <w:rPr>
          <w:rFonts w:ascii="Times New Roman" w:eastAsia="Times New Roman" w:hAnsi="Times New Roman" w:cs="Times New Roman"/>
          <w:b/>
          <w:bCs/>
          <w:color w:val="000000"/>
          <w:sz w:val="28"/>
          <w:szCs w:val="28"/>
        </w:rPr>
        <w:t xml:space="preserve">3. </w:t>
      </w:r>
      <w:r w:rsidR="00955FA0">
        <w:rPr>
          <w:rFonts w:ascii="Times New Roman" w:eastAsia="Times New Roman" w:hAnsi="Times New Roman" w:cs="Times New Roman"/>
          <w:b/>
          <w:bCs/>
          <w:color w:val="000000"/>
          <w:sz w:val="28"/>
          <w:szCs w:val="28"/>
        </w:rPr>
        <w:t xml:space="preserve">Основні положення </w:t>
      </w:r>
      <w:r w:rsidRPr="004F60AF">
        <w:rPr>
          <w:rFonts w:ascii="Times New Roman" w:eastAsia="Times New Roman" w:hAnsi="Times New Roman" w:cs="Times New Roman"/>
          <w:b/>
          <w:bCs/>
          <w:color w:val="000000"/>
          <w:sz w:val="28"/>
          <w:szCs w:val="28"/>
        </w:rPr>
        <w:t>про</w:t>
      </w:r>
      <w:r w:rsidR="009F342E">
        <w:rPr>
          <w:rFonts w:ascii="Times New Roman" w:eastAsia="Times New Roman" w:hAnsi="Times New Roman" w:cs="Times New Roman"/>
          <w:b/>
          <w:bCs/>
          <w:color w:val="000000"/>
          <w:sz w:val="28"/>
          <w:szCs w:val="28"/>
        </w:rPr>
        <w:t>є</w:t>
      </w:r>
      <w:r w:rsidRPr="004F60AF">
        <w:rPr>
          <w:rFonts w:ascii="Times New Roman" w:eastAsia="Times New Roman" w:hAnsi="Times New Roman" w:cs="Times New Roman"/>
          <w:b/>
          <w:bCs/>
          <w:color w:val="000000"/>
          <w:sz w:val="28"/>
          <w:szCs w:val="28"/>
        </w:rPr>
        <w:t>кту акта</w:t>
      </w:r>
    </w:p>
    <w:p w:rsidR="00D72DBD" w:rsidRDefault="00D72DBD" w:rsidP="00E9776D">
      <w:pPr>
        <w:widowControl w:val="0"/>
        <w:spacing w:after="0" w:line="240" w:lineRule="atLeast"/>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Проєкт акта спрямований на затвердження </w:t>
      </w:r>
      <w:r w:rsidRPr="00D72DBD">
        <w:rPr>
          <w:rFonts w:ascii="Times New Roman" w:eastAsia="Times New Roman" w:hAnsi="Times New Roman" w:cs="Times New Roman"/>
          <w:sz w:val="28"/>
          <w:szCs w:val="28"/>
          <w:lang w:eastAsia="ru-RU"/>
        </w:rPr>
        <w:t>Порядку взаємодії адміністрації морських рибних портів, портопунктів, місць базування суден флоту рибної промисловості та Державної екологічної інспекції України із забезпечення дотримання законодавства про охорону навколишнього природного середовища у разі виявлення випадків скидання суднами (плавзасобами) забруднюючих речовин у межах акваторії порту, портопунктів та місць базування суден</w:t>
      </w:r>
      <w:r>
        <w:rPr>
          <w:rFonts w:ascii="Times New Roman" w:eastAsia="Times New Roman" w:hAnsi="Times New Roman" w:cs="Times New Roman"/>
          <w:sz w:val="28"/>
          <w:szCs w:val="28"/>
          <w:lang w:eastAsia="ru-RU"/>
        </w:rPr>
        <w:t>.</w:t>
      </w:r>
    </w:p>
    <w:p w:rsidR="00544645" w:rsidRDefault="003027A1" w:rsidP="00E9776D">
      <w:pPr>
        <w:widowControl w:val="0"/>
        <w:spacing w:after="0" w:line="240" w:lineRule="atLeast"/>
        <w:ind w:right="-142" w:firstLine="709"/>
        <w:jc w:val="both"/>
        <w:rPr>
          <w:rFonts w:ascii="Times New Roman" w:eastAsia="Times New Roman" w:hAnsi="Times New Roman" w:cs="Times New Roman"/>
          <w:sz w:val="28"/>
          <w:szCs w:val="28"/>
          <w:lang w:eastAsia="ru-RU"/>
        </w:rPr>
      </w:pPr>
      <w:r w:rsidRPr="00D02136">
        <w:rPr>
          <w:rFonts w:ascii="Times New Roman" w:eastAsia="Times New Roman" w:hAnsi="Times New Roman" w:cs="Times New Roman"/>
          <w:sz w:val="28"/>
          <w:szCs w:val="28"/>
          <w:lang w:eastAsia="ru-RU"/>
        </w:rPr>
        <w:t>Прийняття про</w:t>
      </w:r>
      <w:r w:rsidR="009F342E">
        <w:rPr>
          <w:rFonts w:ascii="Times New Roman" w:eastAsia="Times New Roman" w:hAnsi="Times New Roman" w:cs="Times New Roman"/>
          <w:sz w:val="28"/>
          <w:szCs w:val="28"/>
          <w:lang w:eastAsia="ru-RU"/>
        </w:rPr>
        <w:t>є</w:t>
      </w:r>
      <w:r w:rsidRPr="00D02136">
        <w:rPr>
          <w:rFonts w:ascii="Times New Roman" w:eastAsia="Times New Roman" w:hAnsi="Times New Roman" w:cs="Times New Roman"/>
          <w:sz w:val="28"/>
          <w:szCs w:val="28"/>
          <w:lang w:eastAsia="ru-RU"/>
        </w:rPr>
        <w:t xml:space="preserve">кту акту </w:t>
      </w:r>
      <w:r w:rsidR="00C27BCF">
        <w:rPr>
          <w:rFonts w:ascii="Times New Roman" w:eastAsia="Times New Roman" w:hAnsi="Times New Roman" w:cs="Times New Roman"/>
          <w:sz w:val="28"/>
          <w:szCs w:val="28"/>
          <w:lang w:eastAsia="ru-RU"/>
        </w:rPr>
        <w:t>сприятиме</w:t>
      </w:r>
      <w:r w:rsidR="00544645">
        <w:rPr>
          <w:rFonts w:ascii="Times New Roman" w:eastAsia="Times New Roman" w:hAnsi="Times New Roman" w:cs="Times New Roman"/>
          <w:sz w:val="28"/>
          <w:szCs w:val="28"/>
          <w:lang w:eastAsia="ru-RU"/>
        </w:rPr>
        <w:t>:</w:t>
      </w:r>
    </w:p>
    <w:p w:rsidR="003027A1" w:rsidRPr="00C27BCF" w:rsidRDefault="003027A1" w:rsidP="00E9776D">
      <w:pPr>
        <w:widowControl w:val="0"/>
        <w:spacing w:after="0" w:line="240" w:lineRule="atLeast"/>
        <w:ind w:right="-142" w:firstLine="709"/>
        <w:jc w:val="both"/>
        <w:rPr>
          <w:rFonts w:ascii="Times New Roman" w:eastAsia="Calibri" w:hAnsi="Times New Roman" w:cs="Times New Roman"/>
          <w:bCs/>
          <w:sz w:val="28"/>
          <w:szCs w:val="28"/>
        </w:rPr>
      </w:pPr>
      <w:r w:rsidRPr="00D02136">
        <w:rPr>
          <w:rFonts w:ascii="Times New Roman" w:eastAsia="Times New Roman" w:hAnsi="Times New Roman" w:cs="Times New Roman"/>
          <w:sz w:val="28"/>
          <w:szCs w:val="28"/>
          <w:lang w:eastAsia="ru-RU"/>
        </w:rPr>
        <w:t>налагод</w:t>
      </w:r>
      <w:r w:rsidR="00C27BCF">
        <w:rPr>
          <w:rFonts w:ascii="Times New Roman" w:eastAsia="Times New Roman" w:hAnsi="Times New Roman" w:cs="Times New Roman"/>
          <w:sz w:val="28"/>
          <w:szCs w:val="28"/>
          <w:lang w:eastAsia="ru-RU"/>
        </w:rPr>
        <w:t xml:space="preserve">женню </w:t>
      </w:r>
      <w:r w:rsidRPr="00D02136">
        <w:rPr>
          <w:rFonts w:ascii="Times New Roman" w:eastAsia="Times New Roman" w:hAnsi="Times New Roman" w:cs="Times New Roman"/>
          <w:sz w:val="28"/>
          <w:szCs w:val="28"/>
          <w:lang w:eastAsia="ru-RU"/>
        </w:rPr>
        <w:t>дієв</w:t>
      </w:r>
      <w:r w:rsidR="00C27BCF">
        <w:rPr>
          <w:rFonts w:ascii="Times New Roman" w:eastAsia="Times New Roman" w:hAnsi="Times New Roman" w:cs="Times New Roman"/>
          <w:sz w:val="28"/>
          <w:szCs w:val="28"/>
          <w:lang w:eastAsia="ru-RU"/>
        </w:rPr>
        <w:t>ої</w:t>
      </w:r>
      <w:r w:rsidRPr="00D02136">
        <w:rPr>
          <w:rFonts w:ascii="Times New Roman" w:eastAsia="Times New Roman" w:hAnsi="Times New Roman" w:cs="Times New Roman"/>
          <w:sz w:val="28"/>
          <w:szCs w:val="28"/>
          <w:lang w:eastAsia="ru-RU"/>
        </w:rPr>
        <w:t xml:space="preserve"> взаємоді</w:t>
      </w:r>
      <w:r w:rsidR="00C27BCF">
        <w:rPr>
          <w:rFonts w:ascii="Times New Roman" w:eastAsia="Times New Roman" w:hAnsi="Times New Roman" w:cs="Times New Roman"/>
          <w:sz w:val="28"/>
          <w:szCs w:val="28"/>
          <w:lang w:eastAsia="ru-RU"/>
        </w:rPr>
        <w:t>ї</w:t>
      </w:r>
      <w:r w:rsidRPr="00D02136">
        <w:rPr>
          <w:rFonts w:ascii="Times New Roman" w:eastAsia="Times New Roman" w:hAnsi="Times New Roman" w:cs="Times New Roman"/>
          <w:sz w:val="28"/>
          <w:szCs w:val="28"/>
          <w:lang w:eastAsia="ru-RU"/>
        </w:rPr>
        <w:t xml:space="preserve"> та встановленн</w:t>
      </w:r>
      <w:r w:rsidR="00C27BCF">
        <w:rPr>
          <w:rFonts w:ascii="Times New Roman" w:eastAsia="Times New Roman" w:hAnsi="Times New Roman" w:cs="Times New Roman"/>
          <w:sz w:val="28"/>
          <w:szCs w:val="28"/>
          <w:lang w:eastAsia="ru-RU"/>
        </w:rPr>
        <w:t>ю</w:t>
      </w:r>
      <w:r w:rsidRPr="00D02136">
        <w:rPr>
          <w:rFonts w:ascii="Times New Roman" w:eastAsia="Times New Roman" w:hAnsi="Times New Roman" w:cs="Times New Roman"/>
          <w:sz w:val="28"/>
          <w:szCs w:val="28"/>
          <w:lang w:eastAsia="ru-RU"/>
        </w:rPr>
        <w:t xml:space="preserve"> чітких дій </w:t>
      </w:r>
      <w:r w:rsidRPr="00D02136">
        <w:rPr>
          <w:rFonts w:ascii="Times New Roman" w:eastAsia="Times New Roman" w:hAnsi="Times New Roman" w:cs="Times New Roman"/>
          <w:sz w:val="28"/>
          <w:szCs w:val="28"/>
        </w:rPr>
        <w:t xml:space="preserve">державних інспекторів з охорони навколишнього природного середовища та </w:t>
      </w:r>
      <w:r>
        <w:rPr>
          <w:rFonts w:ascii="Times New Roman" w:eastAsia="Times New Roman" w:hAnsi="Times New Roman" w:cs="Times New Roman"/>
          <w:sz w:val="28"/>
          <w:szCs w:val="28"/>
        </w:rPr>
        <w:t xml:space="preserve">представників </w:t>
      </w:r>
      <w:r w:rsidRPr="00D02136">
        <w:rPr>
          <w:rFonts w:ascii="Times New Roman" w:eastAsia="Calibri" w:hAnsi="Times New Roman" w:cs="Times New Roman"/>
          <w:bCs/>
          <w:sz w:val="28"/>
          <w:szCs w:val="28"/>
        </w:rPr>
        <w:t>адміністраці</w:t>
      </w:r>
      <w:r w:rsidR="009F342E">
        <w:rPr>
          <w:rFonts w:ascii="Times New Roman" w:eastAsia="Calibri" w:hAnsi="Times New Roman" w:cs="Times New Roman"/>
          <w:bCs/>
          <w:sz w:val="28"/>
          <w:szCs w:val="28"/>
        </w:rPr>
        <w:t>ї</w:t>
      </w:r>
      <w:r w:rsidRPr="00D02136">
        <w:rPr>
          <w:rFonts w:ascii="Times New Roman" w:eastAsia="Calibri" w:hAnsi="Times New Roman" w:cs="Times New Roman"/>
          <w:bCs/>
          <w:sz w:val="28"/>
          <w:szCs w:val="28"/>
        </w:rPr>
        <w:t xml:space="preserve"> морських рибних портів, </w:t>
      </w:r>
      <w:r w:rsidRPr="00C27BCF">
        <w:rPr>
          <w:rFonts w:ascii="Times New Roman" w:eastAsia="Calibri" w:hAnsi="Times New Roman" w:cs="Times New Roman"/>
          <w:bCs/>
          <w:sz w:val="28"/>
          <w:szCs w:val="28"/>
        </w:rPr>
        <w:t xml:space="preserve">портопунктів, місць базування суден флоту рибної промисловості у разі виявлення випадків скидання суднами (плавзасобами) забруднюючих речовин у межах акваторії </w:t>
      </w:r>
      <w:r w:rsidR="00544645">
        <w:rPr>
          <w:rFonts w:ascii="Times New Roman" w:eastAsia="Calibri" w:hAnsi="Times New Roman" w:cs="Times New Roman"/>
          <w:bCs/>
          <w:sz w:val="28"/>
          <w:szCs w:val="28"/>
        </w:rPr>
        <w:t xml:space="preserve">морського рибного </w:t>
      </w:r>
      <w:r w:rsidRPr="00C27BCF">
        <w:rPr>
          <w:rFonts w:ascii="Times New Roman" w:eastAsia="Calibri" w:hAnsi="Times New Roman" w:cs="Times New Roman"/>
          <w:bCs/>
          <w:sz w:val="28"/>
          <w:szCs w:val="28"/>
        </w:rPr>
        <w:t>порту, портопунктів та місць базування суден</w:t>
      </w:r>
      <w:r w:rsidR="00D72DBD">
        <w:rPr>
          <w:rFonts w:ascii="Times New Roman" w:eastAsia="Calibri" w:hAnsi="Times New Roman" w:cs="Times New Roman"/>
          <w:bCs/>
          <w:sz w:val="28"/>
          <w:szCs w:val="28"/>
        </w:rPr>
        <w:t>;</w:t>
      </w:r>
    </w:p>
    <w:p w:rsidR="00544645" w:rsidRPr="00544645" w:rsidRDefault="00544645" w:rsidP="00544645">
      <w:pPr>
        <w:widowControl w:val="0"/>
        <w:spacing w:after="0" w:line="240" w:lineRule="atLeast"/>
        <w:ind w:right="-142" w:firstLine="709"/>
        <w:jc w:val="both"/>
        <w:rPr>
          <w:rFonts w:ascii="Times New Roman" w:eastAsia="Calibri" w:hAnsi="Times New Roman" w:cs="Times New Roman"/>
          <w:bCs/>
          <w:sz w:val="28"/>
          <w:szCs w:val="28"/>
        </w:rPr>
      </w:pPr>
      <w:r w:rsidRPr="00544645">
        <w:rPr>
          <w:rFonts w:ascii="Times New Roman" w:eastAsia="Calibri" w:hAnsi="Times New Roman" w:cs="Times New Roman"/>
          <w:bCs/>
          <w:sz w:val="28"/>
          <w:szCs w:val="28"/>
        </w:rPr>
        <w:t>прозор</w:t>
      </w:r>
      <w:r>
        <w:rPr>
          <w:rFonts w:ascii="Times New Roman" w:eastAsia="Calibri" w:hAnsi="Times New Roman" w:cs="Times New Roman"/>
          <w:bCs/>
          <w:sz w:val="28"/>
          <w:szCs w:val="28"/>
        </w:rPr>
        <w:t>ому</w:t>
      </w:r>
      <w:r w:rsidRPr="00544645">
        <w:rPr>
          <w:rFonts w:ascii="Times New Roman" w:eastAsia="Calibri" w:hAnsi="Times New Roman" w:cs="Times New Roman"/>
          <w:bCs/>
          <w:sz w:val="28"/>
          <w:szCs w:val="28"/>
        </w:rPr>
        <w:t xml:space="preserve"> та  неупереджен</w:t>
      </w:r>
      <w:r>
        <w:rPr>
          <w:rFonts w:ascii="Times New Roman" w:eastAsia="Calibri" w:hAnsi="Times New Roman" w:cs="Times New Roman"/>
          <w:bCs/>
          <w:sz w:val="28"/>
          <w:szCs w:val="28"/>
        </w:rPr>
        <w:t>ому</w:t>
      </w:r>
      <w:r w:rsidRPr="00544645">
        <w:rPr>
          <w:rFonts w:ascii="Times New Roman" w:eastAsia="Calibri" w:hAnsi="Times New Roman" w:cs="Times New Roman"/>
          <w:bCs/>
          <w:sz w:val="28"/>
          <w:szCs w:val="28"/>
        </w:rPr>
        <w:t xml:space="preserve"> проведенн</w:t>
      </w:r>
      <w:r>
        <w:rPr>
          <w:rFonts w:ascii="Times New Roman" w:eastAsia="Calibri" w:hAnsi="Times New Roman" w:cs="Times New Roman"/>
          <w:bCs/>
          <w:sz w:val="28"/>
          <w:szCs w:val="28"/>
        </w:rPr>
        <w:t>ю</w:t>
      </w:r>
      <w:r w:rsidRPr="00544645">
        <w:rPr>
          <w:rFonts w:ascii="Times New Roman" w:eastAsia="Calibri" w:hAnsi="Times New Roman" w:cs="Times New Roman"/>
          <w:bCs/>
          <w:sz w:val="28"/>
          <w:szCs w:val="28"/>
        </w:rPr>
        <w:t xml:space="preserve"> перевірок;</w:t>
      </w:r>
    </w:p>
    <w:p w:rsidR="00544645" w:rsidRPr="00544645" w:rsidRDefault="00544645" w:rsidP="00544645">
      <w:pPr>
        <w:widowControl w:val="0"/>
        <w:spacing w:after="0" w:line="240" w:lineRule="atLeast"/>
        <w:ind w:right="-142" w:firstLine="709"/>
        <w:jc w:val="both"/>
        <w:rPr>
          <w:rFonts w:ascii="Times New Roman" w:eastAsia="Calibri" w:hAnsi="Times New Roman" w:cs="Times New Roman"/>
          <w:bCs/>
          <w:sz w:val="28"/>
          <w:szCs w:val="28"/>
        </w:rPr>
      </w:pPr>
      <w:r w:rsidRPr="00544645">
        <w:rPr>
          <w:rFonts w:ascii="Times New Roman" w:eastAsia="Calibri" w:hAnsi="Times New Roman" w:cs="Times New Roman"/>
          <w:bCs/>
          <w:sz w:val="28"/>
          <w:szCs w:val="28"/>
        </w:rPr>
        <w:t>зменшенн</w:t>
      </w:r>
      <w:r>
        <w:rPr>
          <w:rFonts w:ascii="Times New Roman" w:eastAsia="Calibri" w:hAnsi="Times New Roman" w:cs="Times New Roman"/>
          <w:bCs/>
          <w:sz w:val="28"/>
          <w:szCs w:val="28"/>
        </w:rPr>
        <w:t>ю</w:t>
      </w:r>
      <w:r w:rsidRPr="00544645">
        <w:rPr>
          <w:rFonts w:ascii="Times New Roman" w:eastAsia="Calibri" w:hAnsi="Times New Roman" w:cs="Times New Roman"/>
          <w:bCs/>
          <w:sz w:val="28"/>
          <w:szCs w:val="28"/>
        </w:rPr>
        <w:t xml:space="preserve"> ризику корупційних зловживань;</w:t>
      </w:r>
    </w:p>
    <w:p w:rsidR="00544645" w:rsidRPr="00544645" w:rsidRDefault="00544645" w:rsidP="00544645">
      <w:pPr>
        <w:widowControl w:val="0"/>
        <w:spacing w:after="0" w:line="240" w:lineRule="atLeast"/>
        <w:ind w:right="-142" w:firstLine="709"/>
        <w:jc w:val="both"/>
        <w:rPr>
          <w:rFonts w:ascii="Times New Roman" w:eastAsia="Calibri" w:hAnsi="Times New Roman" w:cs="Times New Roman"/>
          <w:bCs/>
          <w:sz w:val="28"/>
          <w:szCs w:val="28"/>
        </w:rPr>
      </w:pPr>
      <w:r w:rsidRPr="00544645">
        <w:rPr>
          <w:rFonts w:ascii="Times New Roman" w:eastAsia="Calibri" w:hAnsi="Times New Roman" w:cs="Times New Roman"/>
          <w:bCs/>
          <w:sz w:val="28"/>
          <w:szCs w:val="28"/>
        </w:rPr>
        <w:t>відновленн</w:t>
      </w:r>
      <w:r>
        <w:rPr>
          <w:rFonts w:ascii="Times New Roman" w:eastAsia="Calibri" w:hAnsi="Times New Roman" w:cs="Times New Roman"/>
          <w:bCs/>
          <w:sz w:val="28"/>
          <w:szCs w:val="28"/>
        </w:rPr>
        <w:t>ю</w:t>
      </w:r>
      <w:r w:rsidRPr="00544645">
        <w:rPr>
          <w:rFonts w:ascii="Times New Roman" w:eastAsia="Calibri" w:hAnsi="Times New Roman" w:cs="Times New Roman"/>
          <w:bCs/>
          <w:sz w:val="28"/>
          <w:szCs w:val="28"/>
        </w:rPr>
        <w:t xml:space="preserve"> екологічної рівноваги в межах акваторії морського рибного порту, портопунктів та місць базування суден в комплексі з заходами організаційного, правового, та економічного впливу.</w:t>
      </w:r>
    </w:p>
    <w:p w:rsidR="00C27BCF" w:rsidRDefault="00C27BCF" w:rsidP="00E9776D">
      <w:pPr>
        <w:widowControl w:val="0"/>
        <w:spacing w:after="0" w:line="240" w:lineRule="atLeast"/>
        <w:ind w:right="-142" w:firstLine="709"/>
        <w:jc w:val="both"/>
        <w:rPr>
          <w:rFonts w:ascii="Times New Roman" w:eastAsia="Calibri" w:hAnsi="Times New Roman" w:cs="Times New Roman"/>
          <w:bCs/>
          <w:sz w:val="28"/>
          <w:szCs w:val="28"/>
        </w:rPr>
      </w:pPr>
    </w:p>
    <w:p w:rsidR="00544645" w:rsidRDefault="00544645" w:rsidP="00955FA0">
      <w:pPr>
        <w:pStyle w:val="a5"/>
        <w:widowControl w:val="0"/>
        <w:numPr>
          <w:ilvl w:val="0"/>
          <w:numId w:val="7"/>
        </w:numPr>
        <w:spacing w:after="0" w:line="240" w:lineRule="atLeast"/>
        <w:ind w:left="0" w:right="-142"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Правові аспекти </w:t>
      </w:r>
    </w:p>
    <w:p w:rsidR="00170090" w:rsidRPr="00170090" w:rsidRDefault="00170090" w:rsidP="00170090">
      <w:pPr>
        <w:pStyle w:val="a5"/>
        <w:spacing w:before="120" w:after="120" w:line="240" w:lineRule="auto"/>
        <w:jc w:val="both"/>
        <w:rPr>
          <w:rFonts w:ascii="Times New Roman" w:eastAsia="Times New Roman" w:hAnsi="Times New Roman" w:cs="Times New Roman"/>
          <w:sz w:val="28"/>
          <w:szCs w:val="28"/>
        </w:rPr>
      </w:pPr>
      <w:r w:rsidRPr="00170090">
        <w:rPr>
          <w:rFonts w:ascii="Times New Roman" w:eastAsia="Times New Roman" w:hAnsi="Times New Roman" w:cs="Times New Roman"/>
          <w:sz w:val="28"/>
          <w:szCs w:val="28"/>
        </w:rPr>
        <w:t>Правовими підставами розроблення про</w:t>
      </w:r>
      <w:r w:rsidR="00D72DBD">
        <w:rPr>
          <w:rFonts w:ascii="Times New Roman" w:eastAsia="Times New Roman" w:hAnsi="Times New Roman" w:cs="Times New Roman"/>
          <w:sz w:val="28"/>
          <w:szCs w:val="28"/>
        </w:rPr>
        <w:t>є</w:t>
      </w:r>
      <w:r w:rsidRPr="00170090">
        <w:rPr>
          <w:rFonts w:ascii="Times New Roman" w:eastAsia="Times New Roman" w:hAnsi="Times New Roman" w:cs="Times New Roman"/>
          <w:sz w:val="28"/>
          <w:szCs w:val="28"/>
        </w:rPr>
        <w:t>кту акта є:</w:t>
      </w:r>
    </w:p>
    <w:p w:rsidR="00170090" w:rsidRDefault="00544645" w:rsidP="00544645">
      <w:pPr>
        <w:pStyle w:val="a5"/>
        <w:spacing w:after="0" w:line="240" w:lineRule="auto"/>
        <w:ind w:left="0" w:right="-142" w:firstLine="720"/>
        <w:jc w:val="both"/>
        <w:rPr>
          <w:rFonts w:ascii="Times New Roman" w:eastAsia="Calibri" w:hAnsi="Times New Roman" w:cs="Times New Roman"/>
          <w:sz w:val="28"/>
          <w:szCs w:val="28"/>
        </w:rPr>
      </w:pPr>
      <w:r w:rsidRPr="00544645">
        <w:rPr>
          <w:rFonts w:ascii="Times New Roman" w:eastAsia="Calibri" w:hAnsi="Times New Roman" w:cs="Times New Roman"/>
          <w:sz w:val="28"/>
          <w:szCs w:val="28"/>
        </w:rPr>
        <w:t>Закон України «Про рибне господарство, промислове рибальство та охорону водних біоресурсів»</w:t>
      </w:r>
      <w:r w:rsidR="00170090">
        <w:rPr>
          <w:rFonts w:ascii="Times New Roman" w:eastAsia="Calibri" w:hAnsi="Times New Roman" w:cs="Times New Roman"/>
          <w:sz w:val="28"/>
          <w:szCs w:val="28"/>
        </w:rPr>
        <w:t>;</w:t>
      </w:r>
    </w:p>
    <w:p w:rsidR="008A64CE" w:rsidRDefault="00544645" w:rsidP="00544645">
      <w:pPr>
        <w:pStyle w:val="a5"/>
        <w:spacing w:after="0" w:line="240" w:lineRule="auto"/>
        <w:ind w:left="0" w:right="-142" w:firstLine="720"/>
        <w:jc w:val="both"/>
        <w:rPr>
          <w:rFonts w:ascii="Times New Roman" w:eastAsia="Calibri" w:hAnsi="Times New Roman" w:cs="Times New Roman"/>
          <w:bCs/>
          <w:sz w:val="28"/>
          <w:szCs w:val="28"/>
        </w:rPr>
      </w:pPr>
      <w:r w:rsidRPr="00544645">
        <w:rPr>
          <w:rFonts w:ascii="Times New Roman" w:hAnsi="Times New Roman"/>
          <w:sz w:val="28"/>
          <w:szCs w:val="24"/>
        </w:rPr>
        <w:lastRenderedPageBreak/>
        <w:t>План організації підготовки проектів актів, необхідних для забезпечення реалізації Закону України від 6 вересня 2018 року № 2530-</w:t>
      </w:r>
      <w:r w:rsidRPr="00544645">
        <w:rPr>
          <w:rFonts w:ascii="Times New Roman" w:hAnsi="Times New Roman"/>
          <w:sz w:val="28"/>
          <w:szCs w:val="24"/>
          <w:lang w:val="en-US"/>
        </w:rPr>
        <w:t>V</w:t>
      </w:r>
      <w:r w:rsidRPr="00544645">
        <w:rPr>
          <w:rFonts w:ascii="Times New Roman" w:hAnsi="Times New Roman"/>
          <w:sz w:val="28"/>
          <w:szCs w:val="24"/>
        </w:rPr>
        <w:t xml:space="preserve">ІІІ «Про внесення змін до Митного кодексу України та деяких інших законів України щодо запровадження механізму «єдиного вікна» та оптимізації здійснення контрольних </w:t>
      </w:r>
      <w:r w:rsidRPr="00544645">
        <w:rPr>
          <w:rFonts w:ascii="Times New Roman" w:eastAsia="Calibri" w:hAnsi="Times New Roman" w:cs="Times New Roman"/>
          <w:bCs/>
          <w:sz w:val="28"/>
          <w:szCs w:val="28"/>
        </w:rPr>
        <w:t>процедур при переміщенні товарів через митний кордон України», схваленого на засіданні Кабінету Міністрів України 17 жовтня 2018 року протокол № 42 (реєстраційний номер від 17.10.2018 № 38913/1/1-18)</w:t>
      </w:r>
      <w:r w:rsidR="008A64CE">
        <w:rPr>
          <w:rFonts w:ascii="Times New Roman" w:eastAsia="Calibri" w:hAnsi="Times New Roman" w:cs="Times New Roman"/>
          <w:bCs/>
          <w:sz w:val="28"/>
          <w:szCs w:val="28"/>
        </w:rPr>
        <w:t>;</w:t>
      </w:r>
    </w:p>
    <w:p w:rsidR="00544645" w:rsidRPr="00544645" w:rsidRDefault="00544645" w:rsidP="00544645">
      <w:pPr>
        <w:pStyle w:val="a5"/>
        <w:spacing w:after="0" w:line="240" w:lineRule="auto"/>
        <w:ind w:left="0" w:right="-142" w:firstLine="720"/>
        <w:jc w:val="both"/>
        <w:rPr>
          <w:rFonts w:ascii="Times New Roman" w:eastAsia="Calibri" w:hAnsi="Times New Roman" w:cs="Times New Roman"/>
          <w:bCs/>
          <w:sz w:val="28"/>
          <w:szCs w:val="28"/>
        </w:rPr>
      </w:pPr>
      <w:r w:rsidRPr="00544645">
        <w:rPr>
          <w:rFonts w:ascii="Times New Roman" w:eastAsia="Calibri" w:hAnsi="Times New Roman" w:cs="Times New Roman"/>
          <w:sz w:val="28"/>
          <w:szCs w:val="28"/>
        </w:rPr>
        <w:t>План діяльності Міністерства захисту довкілля та природних ресурсів України з підготовки проєктів регуляторних актів на 2021 рік</w:t>
      </w:r>
      <w:r w:rsidR="00D72DBD">
        <w:rPr>
          <w:rFonts w:ascii="Times New Roman" w:eastAsia="Calibri" w:hAnsi="Times New Roman" w:cs="Times New Roman"/>
          <w:sz w:val="28"/>
          <w:szCs w:val="28"/>
        </w:rPr>
        <w:t>, затверджений наказом Міністерства захисту довкілля та природних ресурсів України від 17.12.2020 № 569/1/20.</w:t>
      </w:r>
    </w:p>
    <w:p w:rsidR="00544645" w:rsidRPr="00544645" w:rsidRDefault="00544645" w:rsidP="00544645">
      <w:pPr>
        <w:widowControl w:val="0"/>
        <w:spacing w:after="0" w:line="240" w:lineRule="atLeast"/>
        <w:ind w:right="-142"/>
        <w:jc w:val="both"/>
        <w:rPr>
          <w:rFonts w:ascii="Times New Roman" w:eastAsia="Calibri" w:hAnsi="Times New Roman" w:cs="Times New Roman"/>
          <w:b/>
          <w:bCs/>
          <w:sz w:val="28"/>
          <w:szCs w:val="28"/>
        </w:rPr>
      </w:pPr>
    </w:p>
    <w:p w:rsidR="00C27BCF" w:rsidRDefault="00955FA0" w:rsidP="00544645">
      <w:pPr>
        <w:pStyle w:val="a5"/>
        <w:widowControl w:val="0"/>
        <w:numPr>
          <w:ilvl w:val="0"/>
          <w:numId w:val="7"/>
        </w:numPr>
        <w:spacing w:after="0" w:line="240" w:lineRule="atLeast"/>
        <w:ind w:left="0" w:right="-142" w:firstLine="709"/>
        <w:jc w:val="both"/>
        <w:rPr>
          <w:rFonts w:ascii="Times New Roman" w:eastAsia="Calibri" w:hAnsi="Times New Roman" w:cs="Times New Roman"/>
          <w:b/>
          <w:bCs/>
          <w:sz w:val="28"/>
          <w:szCs w:val="28"/>
        </w:rPr>
      </w:pPr>
      <w:r w:rsidRPr="00955FA0">
        <w:rPr>
          <w:rFonts w:ascii="Times New Roman" w:eastAsia="Calibri" w:hAnsi="Times New Roman" w:cs="Times New Roman"/>
          <w:b/>
          <w:bCs/>
          <w:sz w:val="28"/>
          <w:szCs w:val="28"/>
        </w:rPr>
        <w:t>Фінансово-економічне обґрунтування</w:t>
      </w:r>
    </w:p>
    <w:p w:rsidR="00955FA0" w:rsidRPr="00955FA0" w:rsidRDefault="00955FA0" w:rsidP="00544645">
      <w:pPr>
        <w:pStyle w:val="a5"/>
        <w:widowControl w:val="0"/>
        <w:spacing w:after="0" w:line="240" w:lineRule="atLeast"/>
        <w:ind w:left="0" w:right="-142" w:firstLine="709"/>
        <w:jc w:val="both"/>
        <w:rPr>
          <w:rFonts w:ascii="Times New Roman" w:eastAsia="Calibri" w:hAnsi="Times New Roman" w:cs="Times New Roman"/>
          <w:b/>
          <w:bCs/>
          <w:sz w:val="28"/>
          <w:szCs w:val="28"/>
        </w:rPr>
      </w:pPr>
    </w:p>
    <w:p w:rsidR="00C27BCF" w:rsidRPr="00C27BCF" w:rsidRDefault="00C27BCF" w:rsidP="00544645">
      <w:pPr>
        <w:widowControl w:val="0"/>
        <w:spacing w:after="0" w:line="240" w:lineRule="atLeast"/>
        <w:ind w:right="-142" w:firstLine="709"/>
        <w:jc w:val="both"/>
        <w:rPr>
          <w:rFonts w:ascii="Times New Roman" w:eastAsia="Calibri" w:hAnsi="Times New Roman" w:cs="Times New Roman"/>
          <w:bCs/>
          <w:sz w:val="28"/>
          <w:szCs w:val="28"/>
        </w:rPr>
      </w:pPr>
      <w:r w:rsidRPr="00C27BCF">
        <w:rPr>
          <w:rFonts w:ascii="Times New Roman" w:eastAsia="Calibri" w:hAnsi="Times New Roman" w:cs="Times New Roman"/>
          <w:bCs/>
          <w:sz w:val="28"/>
          <w:szCs w:val="28"/>
        </w:rPr>
        <w:t xml:space="preserve">Реалізація </w:t>
      </w:r>
      <w:r w:rsidR="009F342E">
        <w:rPr>
          <w:rFonts w:ascii="Times New Roman" w:eastAsia="Calibri" w:hAnsi="Times New Roman" w:cs="Times New Roman"/>
          <w:bCs/>
          <w:sz w:val="28"/>
          <w:szCs w:val="28"/>
        </w:rPr>
        <w:t xml:space="preserve">постанови </w:t>
      </w:r>
      <w:r w:rsidRPr="00C27BCF">
        <w:rPr>
          <w:rFonts w:ascii="Times New Roman" w:eastAsia="Calibri" w:hAnsi="Times New Roman" w:cs="Times New Roman"/>
          <w:bCs/>
          <w:sz w:val="28"/>
          <w:szCs w:val="28"/>
        </w:rPr>
        <w:t>не потребує фінансування з державного та місцевих бюджетів.</w:t>
      </w:r>
    </w:p>
    <w:p w:rsidR="00C27BCF" w:rsidRPr="00C27BCF" w:rsidRDefault="00C27BCF" w:rsidP="00544645">
      <w:pPr>
        <w:widowControl w:val="0"/>
        <w:spacing w:after="0" w:line="240" w:lineRule="atLeast"/>
        <w:ind w:right="-142" w:firstLine="709"/>
        <w:jc w:val="both"/>
        <w:rPr>
          <w:rFonts w:ascii="Times New Roman" w:eastAsia="Calibri" w:hAnsi="Times New Roman" w:cs="Times New Roman"/>
          <w:bCs/>
          <w:sz w:val="28"/>
          <w:szCs w:val="28"/>
        </w:rPr>
      </w:pPr>
    </w:p>
    <w:p w:rsidR="00C27BCF" w:rsidRPr="00544645" w:rsidRDefault="00C27BCF" w:rsidP="00544645">
      <w:pPr>
        <w:pStyle w:val="a5"/>
        <w:widowControl w:val="0"/>
        <w:numPr>
          <w:ilvl w:val="0"/>
          <w:numId w:val="7"/>
        </w:numPr>
        <w:spacing w:after="0" w:line="240" w:lineRule="atLeast"/>
        <w:ind w:left="0" w:right="-142" w:firstLine="709"/>
        <w:jc w:val="both"/>
        <w:rPr>
          <w:rFonts w:ascii="Times New Roman" w:eastAsia="Calibri" w:hAnsi="Times New Roman" w:cs="Times New Roman"/>
          <w:b/>
          <w:bCs/>
          <w:sz w:val="28"/>
          <w:szCs w:val="28"/>
        </w:rPr>
      </w:pPr>
      <w:r w:rsidRPr="00544645">
        <w:rPr>
          <w:rFonts w:ascii="Times New Roman" w:eastAsia="Calibri" w:hAnsi="Times New Roman" w:cs="Times New Roman"/>
          <w:b/>
          <w:bCs/>
          <w:sz w:val="28"/>
          <w:szCs w:val="28"/>
        </w:rPr>
        <w:t xml:space="preserve"> Позиція заінтересованих сторін</w:t>
      </w:r>
    </w:p>
    <w:p w:rsidR="00D72DBD" w:rsidRPr="00C61D49" w:rsidRDefault="00D72DBD" w:rsidP="00D72DBD">
      <w:pPr>
        <w:pStyle w:val="1"/>
        <w:shd w:val="clear" w:color="auto" w:fill="auto"/>
        <w:tabs>
          <w:tab w:val="left" w:pos="851"/>
        </w:tabs>
        <w:spacing w:before="0" w:line="240" w:lineRule="auto"/>
        <w:ind w:firstLine="644"/>
        <w:rPr>
          <w:rStyle w:val="Typewriter"/>
          <w:rFonts w:ascii="Times New Roman" w:hAnsi="Times New Roman" w:cs="Times New Roman"/>
          <w:sz w:val="28"/>
          <w:szCs w:val="28"/>
        </w:rPr>
      </w:pPr>
      <w:r>
        <w:rPr>
          <w:rStyle w:val="Typewriter"/>
          <w:rFonts w:ascii="Times New Roman" w:hAnsi="Times New Roman" w:cs="Times New Roman"/>
          <w:sz w:val="28"/>
          <w:szCs w:val="28"/>
        </w:rPr>
        <w:t xml:space="preserve">Проєкт </w:t>
      </w:r>
      <w:r w:rsidRPr="000E1771">
        <w:rPr>
          <w:rStyle w:val="Typewriter"/>
          <w:rFonts w:ascii="Times New Roman" w:hAnsi="Times New Roman" w:cs="Times New Roman"/>
          <w:sz w:val="28"/>
          <w:szCs w:val="28"/>
        </w:rPr>
        <w:t xml:space="preserve">акта </w:t>
      </w:r>
      <w:r>
        <w:rPr>
          <w:rStyle w:val="Typewriter"/>
          <w:rFonts w:ascii="Times New Roman" w:hAnsi="Times New Roman" w:cs="Times New Roman"/>
          <w:sz w:val="28"/>
          <w:szCs w:val="28"/>
        </w:rPr>
        <w:t xml:space="preserve">не </w:t>
      </w:r>
      <w:r w:rsidRPr="000E1771">
        <w:rPr>
          <w:rStyle w:val="Typewriter"/>
          <w:rFonts w:ascii="Times New Roman" w:hAnsi="Times New Roman" w:cs="Times New Roman"/>
          <w:sz w:val="28"/>
          <w:szCs w:val="28"/>
        </w:rPr>
        <w:t xml:space="preserve">стосується питань функціонування місцевого </w:t>
      </w:r>
      <w:r>
        <w:rPr>
          <w:rStyle w:val="Typewriter"/>
          <w:rFonts w:ascii="Times New Roman" w:hAnsi="Times New Roman" w:cs="Times New Roman"/>
          <w:sz w:val="28"/>
          <w:szCs w:val="28"/>
        </w:rPr>
        <w:t>с</w:t>
      </w:r>
      <w:r w:rsidRPr="000E1771">
        <w:rPr>
          <w:rStyle w:val="Typewriter"/>
          <w:rFonts w:ascii="Times New Roman" w:hAnsi="Times New Roman" w:cs="Times New Roman"/>
          <w:sz w:val="28"/>
          <w:szCs w:val="28"/>
        </w:rPr>
        <w:t xml:space="preserve">амоврядування, прав та інтересів територіальних громад, місцевого та регіонального розвитку, соціально-трудової сфери, прав осіб з інвалідністю, </w:t>
      </w:r>
      <w:r w:rsidR="00E01EA5" w:rsidRPr="00C27BCF">
        <w:rPr>
          <w:rFonts w:ascii="Times New Roman" w:eastAsia="Calibri" w:hAnsi="Times New Roman" w:cs="Times New Roman"/>
          <w:bCs/>
          <w:sz w:val="28"/>
          <w:szCs w:val="28"/>
        </w:rPr>
        <w:t>наукової та науково-технічної діяльності</w:t>
      </w:r>
      <w:r w:rsidR="00E01EA5">
        <w:rPr>
          <w:rFonts w:ascii="Times New Roman" w:eastAsia="Calibri" w:hAnsi="Times New Roman" w:cs="Times New Roman"/>
          <w:bCs/>
          <w:sz w:val="28"/>
          <w:szCs w:val="28"/>
        </w:rPr>
        <w:t>,</w:t>
      </w:r>
      <w:r w:rsidR="00E01EA5" w:rsidRPr="000E1771">
        <w:rPr>
          <w:rStyle w:val="Typewriter"/>
          <w:rFonts w:ascii="Times New Roman" w:hAnsi="Times New Roman" w:cs="Times New Roman"/>
          <w:sz w:val="28"/>
          <w:szCs w:val="28"/>
        </w:rPr>
        <w:t xml:space="preserve"> </w:t>
      </w:r>
      <w:r w:rsidRPr="000E1771">
        <w:rPr>
          <w:rStyle w:val="Typewriter"/>
          <w:rFonts w:ascii="Times New Roman" w:hAnsi="Times New Roman" w:cs="Times New Roman"/>
          <w:sz w:val="28"/>
          <w:szCs w:val="28"/>
        </w:rPr>
        <w:t>функціонування і застосування української мови як державної</w:t>
      </w:r>
      <w:r w:rsidRPr="00C61D49">
        <w:rPr>
          <w:rStyle w:val="Typewriter"/>
          <w:rFonts w:ascii="Times New Roman" w:hAnsi="Times New Roman" w:cs="Times New Roman"/>
          <w:sz w:val="28"/>
          <w:szCs w:val="28"/>
        </w:rPr>
        <w:t>.</w:t>
      </w:r>
    </w:p>
    <w:p w:rsidR="00FA4048" w:rsidRDefault="00FA4048" w:rsidP="00E9776D">
      <w:pPr>
        <w:widowControl w:val="0"/>
        <w:spacing w:after="0" w:line="240" w:lineRule="atLeast"/>
        <w:ind w:right="-142" w:firstLine="709"/>
        <w:jc w:val="both"/>
        <w:rPr>
          <w:rFonts w:ascii="Times New Roman" w:eastAsia="Calibri" w:hAnsi="Times New Roman" w:cs="Times New Roman"/>
          <w:bCs/>
          <w:sz w:val="28"/>
          <w:szCs w:val="28"/>
        </w:rPr>
      </w:pPr>
    </w:p>
    <w:p w:rsidR="00FA4048" w:rsidRPr="00283C52" w:rsidRDefault="00283C52" w:rsidP="00283C52">
      <w:pPr>
        <w:pStyle w:val="a5"/>
        <w:widowControl w:val="0"/>
        <w:numPr>
          <w:ilvl w:val="0"/>
          <w:numId w:val="7"/>
        </w:numPr>
        <w:spacing w:after="0" w:line="240" w:lineRule="atLeast"/>
        <w:ind w:left="0" w:right="-142" w:firstLine="709"/>
        <w:jc w:val="both"/>
        <w:rPr>
          <w:rFonts w:ascii="Times New Roman" w:eastAsia="Calibri" w:hAnsi="Times New Roman" w:cs="Times New Roman"/>
          <w:b/>
          <w:bCs/>
          <w:sz w:val="28"/>
          <w:szCs w:val="28"/>
        </w:rPr>
      </w:pPr>
      <w:r w:rsidRPr="00283C52">
        <w:rPr>
          <w:rFonts w:ascii="Times New Roman" w:eastAsia="Calibri" w:hAnsi="Times New Roman" w:cs="Times New Roman"/>
          <w:b/>
          <w:bCs/>
          <w:sz w:val="28"/>
          <w:szCs w:val="28"/>
        </w:rPr>
        <w:t xml:space="preserve">Оцінка відповідності </w:t>
      </w:r>
    </w:p>
    <w:p w:rsidR="00FA4048" w:rsidRDefault="00FA4048" w:rsidP="00E9776D">
      <w:pPr>
        <w:widowControl w:val="0"/>
        <w:spacing w:after="0" w:line="240" w:lineRule="atLeast"/>
        <w:ind w:right="-142" w:firstLine="709"/>
        <w:jc w:val="both"/>
        <w:rPr>
          <w:rFonts w:ascii="Times New Roman" w:eastAsia="Calibri" w:hAnsi="Times New Roman" w:cs="Times New Roman"/>
          <w:bCs/>
          <w:sz w:val="28"/>
          <w:szCs w:val="28"/>
        </w:rPr>
      </w:pPr>
    </w:p>
    <w:p w:rsidR="00E01EA5" w:rsidRPr="00C56989" w:rsidRDefault="00E01EA5" w:rsidP="00E01EA5">
      <w:pPr>
        <w:pStyle w:val="1"/>
        <w:tabs>
          <w:tab w:val="left" w:pos="851"/>
        </w:tabs>
        <w:spacing w:before="0" w:line="240" w:lineRule="auto"/>
        <w:ind w:firstLine="567"/>
        <w:rPr>
          <w:rFonts w:ascii="Times New Roman" w:hAnsi="Times New Roman" w:cs="Times New Roman"/>
          <w:bCs/>
          <w:sz w:val="28"/>
          <w:szCs w:val="28"/>
          <w:shd w:val="clear" w:color="auto" w:fill="FFFFFF"/>
        </w:rPr>
      </w:pPr>
      <w:r w:rsidRPr="00C56989">
        <w:rPr>
          <w:rFonts w:ascii="Times New Roman" w:hAnsi="Times New Roman" w:cs="Times New Roman"/>
          <w:bCs/>
          <w:sz w:val="28"/>
          <w:szCs w:val="28"/>
          <w:shd w:val="clear" w:color="auto" w:fill="FFFFFF"/>
        </w:rPr>
        <w:t>У проєкті акта відсутні положення, які:</w:t>
      </w:r>
    </w:p>
    <w:p w:rsidR="00E01EA5" w:rsidRPr="00C56989" w:rsidRDefault="00E01EA5" w:rsidP="00E01EA5">
      <w:pPr>
        <w:pStyle w:val="1"/>
        <w:tabs>
          <w:tab w:val="left" w:pos="851"/>
        </w:tabs>
        <w:spacing w:before="0" w:line="240" w:lineRule="auto"/>
        <w:ind w:firstLine="567"/>
        <w:rPr>
          <w:rFonts w:ascii="Times New Roman" w:hAnsi="Times New Roman" w:cs="Times New Roman"/>
          <w:bCs/>
          <w:sz w:val="28"/>
          <w:szCs w:val="28"/>
          <w:shd w:val="clear" w:color="auto" w:fill="FFFFFF"/>
        </w:rPr>
      </w:pPr>
      <w:r w:rsidRPr="00C56989">
        <w:rPr>
          <w:rFonts w:ascii="Times New Roman" w:hAnsi="Times New Roman" w:cs="Times New Roman"/>
          <w:bCs/>
          <w:sz w:val="28"/>
          <w:szCs w:val="28"/>
          <w:shd w:val="clear" w:color="auto" w:fill="FFFFFF"/>
        </w:rPr>
        <w:t>стосуються зобов’язань України у сфері європейської інтеграції;</w:t>
      </w:r>
    </w:p>
    <w:p w:rsidR="00E01EA5" w:rsidRPr="00C56989" w:rsidRDefault="00E01EA5" w:rsidP="00E01EA5">
      <w:pPr>
        <w:pStyle w:val="1"/>
        <w:tabs>
          <w:tab w:val="left" w:pos="851"/>
        </w:tabs>
        <w:spacing w:before="0" w:line="240" w:lineRule="auto"/>
        <w:ind w:firstLine="567"/>
        <w:rPr>
          <w:rFonts w:ascii="Times New Roman" w:hAnsi="Times New Roman" w:cs="Times New Roman"/>
          <w:bCs/>
          <w:sz w:val="28"/>
          <w:szCs w:val="28"/>
          <w:shd w:val="clear" w:color="auto" w:fill="FFFFFF"/>
        </w:rPr>
      </w:pPr>
      <w:r w:rsidRPr="00C56989">
        <w:rPr>
          <w:rFonts w:ascii="Times New Roman" w:hAnsi="Times New Roman" w:cs="Times New Roman"/>
          <w:bCs/>
          <w:sz w:val="28"/>
          <w:szCs w:val="28"/>
          <w:shd w:val="clear" w:color="auto" w:fill="FFFFFF"/>
        </w:rPr>
        <w:t>стосуються прав та свобод, гарантованих Конвенцією про захист прав людини і основоположних свобод;</w:t>
      </w:r>
    </w:p>
    <w:p w:rsidR="00E01EA5" w:rsidRPr="00C56989" w:rsidRDefault="00E01EA5" w:rsidP="00E01EA5">
      <w:pPr>
        <w:pStyle w:val="1"/>
        <w:tabs>
          <w:tab w:val="left" w:pos="851"/>
        </w:tabs>
        <w:spacing w:before="0" w:line="240" w:lineRule="auto"/>
        <w:ind w:firstLine="567"/>
        <w:rPr>
          <w:rFonts w:ascii="Times New Roman" w:hAnsi="Times New Roman" w:cs="Times New Roman"/>
          <w:bCs/>
          <w:sz w:val="28"/>
          <w:szCs w:val="28"/>
          <w:shd w:val="clear" w:color="auto" w:fill="FFFFFF"/>
        </w:rPr>
      </w:pPr>
      <w:r w:rsidRPr="00C56989">
        <w:rPr>
          <w:rFonts w:ascii="Times New Roman" w:hAnsi="Times New Roman" w:cs="Times New Roman"/>
          <w:bCs/>
          <w:sz w:val="28"/>
          <w:szCs w:val="28"/>
          <w:shd w:val="clear" w:color="auto" w:fill="FFFFFF"/>
        </w:rPr>
        <w:t>впливають на забезпечення рівних прав та можливостей жінок і чоловіків;</w:t>
      </w:r>
    </w:p>
    <w:p w:rsidR="00E01EA5" w:rsidRPr="00C56989" w:rsidRDefault="00E01EA5" w:rsidP="00E01EA5">
      <w:pPr>
        <w:pStyle w:val="1"/>
        <w:tabs>
          <w:tab w:val="left" w:pos="851"/>
        </w:tabs>
        <w:spacing w:before="0" w:line="240" w:lineRule="auto"/>
        <w:ind w:firstLine="567"/>
        <w:rPr>
          <w:rFonts w:ascii="Times New Roman" w:hAnsi="Times New Roman" w:cs="Times New Roman"/>
          <w:bCs/>
          <w:sz w:val="28"/>
          <w:szCs w:val="28"/>
          <w:shd w:val="clear" w:color="auto" w:fill="FFFFFF"/>
        </w:rPr>
      </w:pPr>
      <w:r w:rsidRPr="00C56989">
        <w:rPr>
          <w:rFonts w:ascii="Times New Roman" w:hAnsi="Times New Roman" w:cs="Times New Roman"/>
          <w:bCs/>
          <w:sz w:val="28"/>
          <w:szCs w:val="28"/>
          <w:shd w:val="clear" w:color="auto" w:fill="FFFFFF"/>
        </w:rPr>
        <w:t>містять ризики вчинення корупційних правопорушень та правопорушень, пов’язаних з корупцією;</w:t>
      </w:r>
    </w:p>
    <w:p w:rsidR="00E01EA5" w:rsidRPr="00C56989" w:rsidRDefault="00E01EA5" w:rsidP="00E01EA5">
      <w:pPr>
        <w:pStyle w:val="1"/>
        <w:tabs>
          <w:tab w:val="left" w:pos="851"/>
        </w:tabs>
        <w:spacing w:before="0" w:line="240" w:lineRule="auto"/>
        <w:ind w:firstLine="567"/>
        <w:rPr>
          <w:rFonts w:ascii="Times New Roman" w:hAnsi="Times New Roman" w:cs="Times New Roman"/>
          <w:bCs/>
          <w:sz w:val="28"/>
          <w:szCs w:val="28"/>
          <w:shd w:val="clear" w:color="auto" w:fill="FFFFFF"/>
        </w:rPr>
      </w:pPr>
      <w:r w:rsidRPr="00C56989">
        <w:rPr>
          <w:rFonts w:ascii="Times New Roman" w:hAnsi="Times New Roman" w:cs="Times New Roman"/>
          <w:bCs/>
          <w:sz w:val="28"/>
          <w:szCs w:val="28"/>
          <w:shd w:val="clear" w:color="auto" w:fill="FFFFFF"/>
        </w:rPr>
        <w:t>створюють підстави для дискримінації.</w:t>
      </w:r>
    </w:p>
    <w:p w:rsidR="00E01EA5" w:rsidRPr="0043540F" w:rsidRDefault="00E01EA5" w:rsidP="00E01EA5">
      <w:pPr>
        <w:pStyle w:val="1"/>
        <w:shd w:val="clear" w:color="auto" w:fill="auto"/>
        <w:tabs>
          <w:tab w:val="left" w:pos="851"/>
        </w:tabs>
        <w:spacing w:before="0" w:line="240" w:lineRule="auto"/>
        <w:ind w:firstLine="567"/>
        <w:rPr>
          <w:rFonts w:ascii="Times New Roman" w:hAnsi="Times New Roman" w:cs="Times New Roman"/>
          <w:bCs/>
          <w:sz w:val="28"/>
          <w:szCs w:val="28"/>
          <w:shd w:val="clear" w:color="auto" w:fill="FFFFFF"/>
        </w:rPr>
      </w:pPr>
      <w:r w:rsidRPr="0043540F">
        <w:rPr>
          <w:rFonts w:ascii="Times New Roman" w:hAnsi="Times New Roman" w:cs="Times New Roman"/>
          <w:bCs/>
          <w:sz w:val="28"/>
          <w:szCs w:val="28"/>
          <w:shd w:val="clear" w:color="auto" w:fill="FFFFFF"/>
        </w:rPr>
        <w:t>Громадськ</w:t>
      </w:r>
      <w:r>
        <w:rPr>
          <w:rFonts w:ascii="Times New Roman" w:hAnsi="Times New Roman" w:cs="Times New Roman"/>
          <w:bCs/>
          <w:sz w:val="28"/>
          <w:szCs w:val="28"/>
          <w:shd w:val="clear" w:color="auto" w:fill="FFFFFF"/>
        </w:rPr>
        <w:t>а</w:t>
      </w:r>
      <w:r w:rsidRPr="0043540F">
        <w:rPr>
          <w:rFonts w:ascii="Times New Roman" w:hAnsi="Times New Roman" w:cs="Times New Roman"/>
          <w:bCs/>
          <w:sz w:val="28"/>
          <w:szCs w:val="28"/>
          <w:shd w:val="clear" w:color="auto" w:fill="FFFFFF"/>
        </w:rPr>
        <w:t xml:space="preserve"> антикорупційна, громадська антидискримінаційна та громадськ</w:t>
      </w:r>
      <w:r>
        <w:rPr>
          <w:rFonts w:ascii="Times New Roman" w:hAnsi="Times New Roman" w:cs="Times New Roman"/>
          <w:bCs/>
          <w:sz w:val="28"/>
          <w:szCs w:val="28"/>
          <w:shd w:val="clear" w:color="auto" w:fill="FFFFFF"/>
        </w:rPr>
        <w:t>а</w:t>
      </w:r>
      <w:r w:rsidRPr="0043540F">
        <w:rPr>
          <w:rFonts w:ascii="Times New Roman" w:hAnsi="Times New Roman" w:cs="Times New Roman"/>
          <w:bCs/>
          <w:sz w:val="28"/>
          <w:szCs w:val="28"/>
          <w:shd w:val="clear" w:color="auto" w:fill="FFFFFF"/>
        </w:rPr>
        <w:t xml:space="preserve"> гендерно-правові експертизи проєкту акта не проводились.</w:t>
      </w:r>
    </w:p>
    <w:p w:rsidR="00E01EA5" w:rsidRDefault="00E01EA5" w:rsidP="00E9776D">
      <w:pPr>
        <w:widowControl w:val="0"/>
        <w:spacing w:after="0" w:line="240" w:lineRule="atLeast"/>
        <w:ind w:right="-142" w:firstLine="709"/>
        <w:jc w:val="both"/>
        <w:rPr>
          <w:rFonts w:ascii="Times New Roman" w:eastAsia="Calibri" w:hAnsi="Times New Roman" w:cs="Times New Roman"/>
          <w:bCs/>
          <w:sz w:val="28"/>
          <w:szCs w:val="28"/>
        </w:rPr>
      </w:pPr>
    </w:p>
    <w:p w:rsidR="00C27BCF" w:rsidRDefault="000A6D56" w:rsidP="00E9776D">
      <w:pPr>
        <w:widowControl w:val="0"/>
        <w:spacing w:after="0" w:line="240" w:lineRule="atLeast"/>
        <w:ind w:right="-142"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8</w:t>
      </w:r>
      <w:r w:rsidR="00C27BCF" w:rsidRPr="00C27BCF">
        <w:rPr>
          <w:rFonts w:ascii="Times New Roman" w:eastAsia="Calibri" w:hAnsi="Times New Roman" w:cs="Times New Roman"/>
          <w:b/>
          <w:bCs/>
          <w:sz w:val="28"/>
          <w:szCs w:val="28"/>
        </w:rPr>
        <w:t xml:space="preserve">. Прогноз </w:t>
      </w:r>
      <w:r w:rsidR="008E6F85">
        <w:rPr>
          <w:rFonts w:ascii="Times New Roman" w:eastAsia="Calibri" w:hAnsi="Times New Roman" w:cs="Times New Roman"/>
          <w:b/>
          <w:bCs/>
          <w:sz w:val="28"/>
          <w:szCs w:val="28"/>
        </w:rPr>
        <w:t xml:space="preserve">результатів </w:t>
      </w:r>
    </w:p>
    <w:p w:rsidR="008E6F85" w:rsidRPr="00C27BCF" w:rsidRDefault="008E6F85" w:rsidP="00E9776D">
      <w:pPr>
        <w:widowControl w:val="0"/>
        <w:spacing w:after="0" w:line="240" w:lineRule="atLeast"/>
        <w:ind w:right="-142" w:firstLine="709"/>
        <w:jc w:val="both"/>
        <w:rPr>
          <w:rFonts w:ascii="Times New Roman" w:eastAsia="Calibri" w:hAnsi="Times New Roman" w:cs="Times New Roman"/>
          <w:bCs/>
          <w:sz w:val="28"/>
          <w:szCs w:val="28"/>
        </w:rPr>
      </w:pPr>
    </w:p>
    <w:p w:rsidR="00E01EA5" w:rsidRPr="00E9776D" w:rsidRDefault="00E01EA5" w:rsidP="00E01EA5">
      <w:pPr>
        <w:widowControl w:val="0"/>
        <w:spacing w:after="0" w:line="240" w:lineRule="auto"/>
        <w:ind w:right="-142" w:firstLine="709"/>
        <w:jc w:val="both"/>
        <w:rPr>
          <w:rFonts w:ascii="Times New Roman" w:hAnsi="Times New Roman" w:cs="Times New Roman"/>
          <w:sz w:val="28"/>
          <w:szCs w:val="28"/>
        </w:rPr>
      </w:pPr>
      <w:r w:rsidRPr="00E9776D">
        <w:rPr>
          <w:rFonts w:ascii="Times New Roman" w:hAnsi="Times New Roman" w:cs="Times New Roman"/>
          <w:sz w:val="28"/>
          <w:szCs w:val="28"/>
        </w:rPr>
        <w:t>Прийняття про</w:t>
      </w:r>
      <w:r>
        <w:rPr>
          <w:rFonts w:ascii="Times New Roman" w:hAnsi="Times New Roman" w:cs="Times New Roman"/>
          <w:sz w:val="28"/>
          <w:szCs w:val="28"/>
        </w:rPr>
        <w:t>є</w:t>
      </w:r>
      <w:r w:rsidRPr="00E9776D">
        <w:rPr>
          <w:rFonts w:ascii="Times New Roman" w:hAnsi="Times New Roman" w:cs="Times New Roman"/>
          <w:sz w:val="28"/>
          <w:szCs w:val="28"/>
        </w:rPr>
        <w:t>кту акт</w:t>
      </w:r>
      <w:r>
        <w:rPr>
          <w:rFonts w:ascii="Times New Roman" w:hAnsi="Times New Roman" w:cs="Times New Roman"/>
          <w:sz w:val="28"/>
          <w:szCs w:val="28"/>
        </w:rPr>
        <w:t>а</w:t>
      </w:r>
      <w:r w:rsidRPr="00E9776D">
        <w:rPr>
          <w:rFonts w:ascii="Times New Roman" w:hAnsi="Times New Roman" w:cs="Times New Roman"/>
          <w:sz w:val="28"/>
          <w:szCs w:val="28"/>
        </w:rPr>
        <w:t xml:space="preserve"> забезпечить: </w:t>
      </w:r>
    </w:p>
    <w:p w:rsidR="00E01EA5" w:rsidRPr="00B127CF" w:rsidRDefault="00E01EA5" w:rsidP="00B127CF">
      <w:pPr>
        <w:pStyle w:val="HTML"/>
        <w:ind w:right="-142" w:firstLine="709"/>
        <w:jc w:val="both"/>
        <w:rPr>
          <w:rFonts w:ascii="Times New Roman" w:hAnsi="Times New Roman" w:cs="Times New Roman"/>
          <w:sz w:val="28"/>
          <w:szCs w:val="28"/>
          <w:lang w:val="uk-UA"/>
        </w:rPr>
      </w:pPr>
      <w:r w:rsidRPr="00C44C9B">
        <w:rPr>
          <w:rFonts w:ascii="Times New Roman" w:hAnsi="Times New Roman" w:cs="Times New Roman"/>
          <w:sz w:val="28"/>
          <w:szCs w:val="28"/>
          <w:lang w:val="uk-UA"/>
        </w:rPr>
        <w:t xml:space="preserve">взаємодію та встановлення чітких дій державних інспекторів з охорони навколишнього природного середовища та </w:t>
      </w:r>
      <w:r w:rsidRPr="00C44C9B">
        <w:rPr>
          <w:rFonts w:ascii="Times New Roman" w:hAnsi="Times New Roman"/>
          <w:bCs/>
          <w:sz w:val="28"/>
          <w:szCs w:val="28"/>
          <w:lang w:val="uk-UA"/>
        </w:rPr>
        <w:t>адміністрації морських рибних портів, портопунктів, місць базування суден флоту рибної промисловості</w:t>
      </w:r>
      <w:r w:rsidRPr="00C44C9B">
        <w:rPr>
          <w:rFonts w:ascii="Times New Roman" w:hAnsi="Times New Roman" w:cs="Times New Roman"/>
          <w:sz w:val="28"/>
          <w:szCs w:val="28"/>
          <w:lang w:val="uk-UA"/>
        </w:rPr>
        <w:t xml:space="preserve"> </w:t>
      </w:r>
      <w:r w:rsidRPr="00C44C9B">
        <w:rPr>
          <w:rFonts w:ascii="Times New Roman" w:eastAsia="Calibri" w:hAnsi="Times New Roman" w:cs="Times New Roman"/>
          <w:bCs/>
          <w:sz w:val="28"/>
          <w:szCs w:val="28"/>
          <w:lang w:val="uk-UA"/>
        </w:rPr>
        <w:t xml:space="preserve">у разі </w:t>
      </w:r>
      <w:r w:rsidRPr="00C44C9B">
        <w:rPr>
          <w:rFonts w:ascii="Times New Roman" w:eastAsia="Calibri" w:hAnsi="Times New Roman" w:cs="Times New Roman"/>
          <w:bCs/>
          <w:sz w:val="28"/>
          <w:szCs w:val="28"/>
          <w:lang w:val="uk-UA"/>
        </w:rPr>
        <w:lastRenderedPageBreak/>
        <w:t xml:space="preserve">виявлення </w:t>
      </w:r>
      <w:r w:rsidRPr="00B127CF">
        <w:rPr>
          <w:rFonts w:ascii="Times New Roman" w:hAnsi="Times New Roman" w:cs="Times New Roman"/>
          <w:sz w:val="28"/>
          <w:szCs w:val="28"/>
          <w:lang w:val="uk-UA"/>
        </w:rPr>
        <w:t>випадків скидання суднами (плавзасобами) забруднюючих речовин у межах акваторії порту, портопунктів та місць базування суден;</w:t>
      </w:r>
    </w:p>
    <w:p w:rsidR="00E01EA5" w:rsidRPr="00E9776D" w:rsidRDefault="00E01EA5" w:rsidP="00E01EA5">
      <w:pPr>
        <w:pStyle w:val="HTML"/>
        <w:ind w:right="-142" w:firstLine="709"/>
        <w:jc w:val="both"/>
        <w:rPr>
          <w:rFonts w:ascii="Times New Roman" w:hAnsi="Times New Roman" w:cs="Times New Roman"/>
          <w:sz w:val="28"/>
          <w:szCs w:val="28"/>
          <w:lang w:val="uk-UA"/>
        </w:rPr>
      </w:pPr>
      <w:r w:rsidRPr="00E9776D">
        <w:rPr>
          <w:rFonts w:ascii="Times New Roman" w:hAnsi="Times New Roman" w:cs="Times New Roman"/>
          <w:sz w:val="28"/>
          <w:szCs w:val="28"/>
          <w:lang w:val="uk-UA"/>
        </w:rPr>
        <w:t>відновлення екологічної рівноваги внутрішніх морських вод в комплексі з заходами організаційного, правового, та економічного впливу;</w:t>
      </w:r>
    </w:p>
    <w:p w:rsidR="00E01EA5" w:rsidRPr="00E9776D" w:rsidRDefault="00E01EA5" w:rsidP="00E01EA5">
      <w:pPr>
        <w:pStyle w:val="HTML"/>
        <w:ind w:right="-142" w:firstLine="709"/>
        <w:jc w:val="both"/>
        <w:rPr>
          <w:rFonts w:ascii="Times New Roman" w:hAnsi="Times New Roman" w:cs="Times New Roman"/>
          <w:sz w:val="28"/>
          <w:szCs w:val="28"/>
          <w:lang w:val="uk-UA"/>
        </w:rPr>
      </w:pPr>
      <w:r w:rsidRPr="00E9776D">
        <w:rPr>
          <w:rFonts w:ascii="Times New Roman" w:hAnsi="Times New Roman" w:cs="Times New Roman"/>
          <w:sz w:val="28"/>
          <w:szCs w:val="28"/>
          <w:lang w:val="uk-UA"/>
        </w:rPr>
        <w:t>зменшення ризику корупційних зловживань.</w:t>
      </w:r>
    </w:p>
    <w:p w:rsidR="00E01EA5" w:rsidRPr="00B127CF" w:rsidRDefault="00E01EA5" w:rsidP="00B127CF">
      <w:pPr>
        <w:pStyle w:val="HTML"/>
        <w:ind w:right="-142" w:firstLine="709"/>
        <w:jc w:val="both"/>
        <w:rPr>
          <w:rFonts w:ascii="Times New Roman" w:hAnsi="Times New Roman" w:cs="Times New Roman"/>
          <w:sz w:val="28"/>
          <w:szCs w:val="28"/>
          <w:lang w:val="uk-UA"/>
        </w:rPr>
      </w:pPr>
      <w:r w:rsidRPr="00B127CF">
        <w:rPr>
          <w:rFonts w:ascii="Times New Roman" w:hAnsi="Times New Roman" w:cs="Times New Roman"/>
          <w:sz w:val="28"/>
          <w:szCs w:val="28"/>
          <w:lang w:val="uk-UA"/>
        </w:rPr>
        <w:t>Очікуваний вплив реалізації проєкту акта на:</w:t>
      </w:r>
    </w:p>
    <w:p w:rsidR="00E01EA5" w:rsidRPr="00B127CF" w:rsidRDefault="00E01EA5" w:rsidP="00B127CF">
      <w:pPr>
        <w:pStyle w:val="HTML"/>
        <w:ind w:right="-142" w:firstLine="709"/>
        <w:jc w:val="both"/>
        <w:rPr>
          <w:rFonts w:ascii="Times New Roman" w:hAnsi="Times New Roman" w:cs="Times New Roman"/>
          <w:sz w:val="28"/>
          <w:szCs w:val="28"/>
          <w:lang w:val="uk-UA"/>
        </w:rPr>
      </w:pPr>
      <w:r w:rsidRPr="00B127CF">
        <w:rPr>
          <w:rFonts w:ascii="Times New Roman" w:hAnsi="Times New Roman" w:cs="Times New Roman"/>
          <w:sz w:val="28"/>
          <w:szCs w:val="28"/>
          <w:lang w:val="uk-UA"/>
        </w:rPr>
        <w:t>ринкове середовище, забезпечення прав та інтересів суб’єктів господарювання, громадян і держави: проєкт акта є регуляторним актом;</w:t>
      </w:r>
    </w:p>
    <w:p w:rsidR="00E01EA5" w:rsidRPr="00B127CF" w:rsidRDefault="00E01EA5" w:rsidP="00B127CF">
      <w:pPr>
        <w:pStyle w:val="HTML"/>
        <w:ind w:right="-142" w:firstLine="709"/>
        <w:jc w:val="both"/>
        <w:rPr>
          <w:rFonts w:ascii="Times New Roman" w:hAnsi="Times New Roman" w:cs="Times New Roman"/>
          <w:sz w:val="28"/>
          <w:szCs w:val="28"/>
          <w:lang w:val="uk-UA"/>
        </w:rPr>
      </w:pPr>
      <w:r w:rsidRPr="00B127CF">
        <w:rPr>
          <w:rFonts w:ascii="Times New Roman" w:hAnsi="Times New Roman" w:cs="Times New Roman"/>
          <w:sz w:val="28"/>
          <w:szCs w:val="28"/>
          <w:lang w:val="uk-UA"/>
        </w:rPr>
        <w:t>розвиток регіонів: проєкт акта не стосується питання розвитку адміністративно-територіальних одиниць;</w:t>
      </w:r>
    </w:p>
    <w:p w:rsidR="00E01EA5" w:rsidRPr="00B127CF" w:rsidRDefault="00E01EA5" w:rsidP="00B127CF">
      <w:pPr>
        <w:pStyle w:val="HTML"/>
        <w:ind w:right="-142" w:firstLine="709"/>
        <w:jc w:val="both"/>
        <w:rPr>
          <w:rFonts w:ascii="Times New Roman" w:hAnsi="Times New Roman" w:cs="Times New Roman"/>
          <w:sz w:val="28"/>
          <w:szCs w:val="28"/>
          <w:lang w:val="uk-UA"/>
        </w:rPr>
      </w:pPr>
      <w:r w:rsidRPr="00B127CF">
        <w:rPr>
          <w:rFonts w:ascii="Times New Roman" w:hAnsi="Times New Roman" w:cs="Times New Roman"/>
          <w:sz w:val="28"/>
          <w:szCs w:val="28"/>
          <w:lang w:val="uk-UA"/>
        </w:rPr>
        <w:t xml:space="preserve">ринок праці: у проєкті акта відсутні положення, що безпосередньо впливають на ринок праці; </w:t>
      </w:r>
    </w:p>
    <w:p w:rsidR="00E01EA5" w:rsidRPr="00B127CF" w:rsidRDefault="00E01EA5" w:rsidP="00B127CF">
      <w:pPr>
        <w:pStyle w:val="HTML"/>
        <w:ind w:right="-142" w:firstLine="709"/>
        <w:jc w:val="both"/>
        <w:rPr>
          <w:rFonts w:ascii="Times New Roman" w:hAnsi="Times New Roman" w:cs="Times New Roman"/>
          <w:sz w:val="28"/>
          <w:szCs w:val="28"/>
          <w:lang w:val="uk-UA"/>
        </w:rPr>
      </w:pPr>
      <w:r w:rsidRPr="00B127CF">
        <w:rPr>
          <w:rFonts w:ascii="Times New Roman" w:hAnsi="Times New Roman" w:cs="Times New Roman"/>
          <w:sz w:val="28"/>
          <w:szCs w:val="28"/>
          <w:lang w:val="uk-UA"/>
        </w:rPr>
        <w:t xml:space="preserve">громадське здоров’я: очікується покращення стану та подальше створення передумов для зміцнення та збереження здоров’я населення внаслідок </w:t>
      </w:r>
      <w:r w:rsidR="00B127CF" w:rsidRPr="00B127CF">
        <w:rPr>
          <w:rFonts w:ascii="Times New Roman" w:hAnsi="Times New Roman" w:cs="Times New Roman"/>
          <w:sz w:val="28"/>
          <w:szCs w:val="28"/>
          <w:lang w:val="uk-UA"/>
        </w:rPr>
        <w:t>забезпечення прав громадян на безпечне для життя і здоров’я довкілля</w:t>
      </w:r>
      <w:r w:rsidRPr="00B127CF">
        <w:rPr>
          <w:rFonts w:ascii="Times New Roman" w:hAnsi="Times New Roman" w:cs="Times New Roman"/>
          <w:sz w:val="28"/>
          <w:szCs w:val="28"/>
          <w:lang w:val="uk-UA"/>
        </w:rPr>
        <w:t>;</w:t>
      </w:r>
    </w:p>
    <w:p w:rsidR="00E01EA5" w:rsidRPr="00B127CF" w:rsidRDefault="00E01EA5" w:rsidP="00B127CF">
      <w:pPr>
        <w:pStyle w:val="HTML"/>
        <w:ind w:right="-142" w:firstLine="709"/>
        <w:jc w:val="both"/>
        <w:rPr>
          <w:rFonts w:ascii="Times New Roman" w:hAnsi="Times New Roman" w:cs="Times New Roman"/>
          <w:sz w:val="28"/>
          <w:szCs w:val="28"/>
          <w:lang w:val="uk-UA"/>
        </w:rPr>
      </w:pPr>
      <w:r w:rsidRPr="00B127CF">
        <w:rPr>
          <w:rFonts w:ascii="Times New Roman" w:hAnsi="Times New Roman" w:cs="Times New Roman"/>
          <w:sz w:val="28"/>
          <w:szCs w:val="28"/>
          <w:lang w:val="uk-UA"/>
        </w:rPr>
        <w:t xml:space="preserve">навколишнє природне середовище: </w:t>
      </w:r>
      <w:r w:rsidR="00B127CF">
        <w:rPr>
          <w:rFonts w:ascii="Times New Roman" w:hAnsi="Times New Roman" w:cs="Times New Roman"/>
          <w:sz w:val="28"/>
          <w:szCs w:val="28"/>
          <w:lang w:val="uk-UA"/>
        </w:rPr>
        <w:t>в</w:t>
      </w:r>
      <w:r w:rsidR="00B127CF" w:rsidRPr="00B127CF">
        <w:rPr>
          <w:rFonts w:ascii="Times New Roman" w:hAnsi="Times New Roman" w:cs="Times New Roman"/>
          <w:sz w:val="28"/>
          <w:szCs w:val="28"/>
          <w:lang w:val="uk-UA"/>
        </w:rPr>
        <w:t>ідновлення екологічної рівноваги внутрішніх морських вод в комплексі з заходами організаційного, правового, та економічного впливу</w:t>
      </w:r>
    </w:p>
    <w:p w:rsidR="00E01EA5" w:rsidRPr="00B127CF" w:rsidRDefault="00E01EA5" w:rsidP="00B127CF">
      <w:pPr>
        <w:pStyle w:val="HTML"/>
        <w:ind w:right="-142" w:firstLine="709"/>
        <w:jc w:val="both"/>
        <w:rPr>
          <w:rFonts w:ascii="Times New Roman" w:hAnsi="Times New Roman" w:cs="Times New Roman"/>
          <w:sz w:val="28"/>
          <w:szCs w:val="28"/>
          <w:lang w:val="uk-UA"/>
        </w:rPr>
      </w:pPr>
    </w:p>
    <w:tbl>
      <w:tblPr>
        <w:tblStyle w:val="af"/>
        <w:tblW w:w="9493" w:type="dxa"/>
        <w:tblLook w:val="04A0" w:firstRow="1" w:lastRow="0" w:firstColumn="1" w:lastColumn="0" w:noHBand="0" w:noVBand="1"/>
      </w:tblPr>
      <w:tblGrid>
        <w:gridCol w:w="3115"/>
        <w:gridCol w:w="2125"/>
        <w:gridCol w:w="4253"/>
      </w:tblGrid>
      <w:tr w:rsidR="00E01EA5" w:rsidRPr="000A6D56" w:rsidTr="00B127CF">
        <w:tc>
          <w:tcPr>
            <w:tcW w:w="3115" w:type="dxa"/>
          </w:tcPr>
          <w:p w:rsidR="00E01EA5" w:rsidRPr="00B127CF" w:rsidRDefault="00E01EA5" w:rsidP="00B127CF">
            <w:pPr>
              <w:ind w:right="-142"/>
              <w:jc w:val="center"/>
              <w:rPr>
                <w:rFonts w:ascii="Times New Roman" w:hAnsi="Times New Roman" w:cs="Times New Roman"/>
                <w:b/>
                <w:bCs/>
                <w:color w:val="000000"/>
                <w:sz w:val="28"/>
                <w:szCs w:val="28"/>
                <w:lang w:val="ru-RU"/>
              </w:rPr>
            </w:pPr>
            <w:r w:rsidRPr="00B127CF">
              <w:rPr>
                <w:rFonts w:ascii="Times New Roman" w:hAnsi="Times New Roman" w:cs="Times New Roman"/>
                <w:b/>
                <w:bCs/>
                <w:color w:val="000000"/>
                <w:sz w:val="28"/>
                <w:szCs w:val="28"/>
                <w:lang w:val="ru-RU"/>
              </w:rPr>
              <w:t>Заінтересована сторона</w:t>
            </w:r>
          </w:p>
        </w:tc>
        <w:tc>
          <w:tcPr>
            <w:tcW w:w="2125" w:type="dxa"/>
          </w:tcPr>
          <w:p w:rsidR="00E01EA5" w:rsidRPr="00B127CF" w:rsidRDefault="00E01EA5" w:rsidP="00B127CF">
            <w:pPr>
              <w:ind w:right="-142"/>
              <w:jc w:val="center"/>
              <w:rPr>
                <w:rFonts w:ascii="Times New Roman" w:hAnsi="Times New Roman" w:cs="Times New Roman"/>
                <w:b/>
                <w:bCs/>
                <w:color w:val="000000"/>
                <w:sz w:val="28"/>
                <w:szCs w:val="28"/>
                <w:lang w:val="ru-RU"/>
              </w:rPr>
            </w:pPr>
            <w:r w:rsidRPr="00B127CF">
              <w:rPr>
                <w:rFonts w:ascii="Times New Roman" w:hAnsi="Times New Roman" w:cs="Times New Roman"/>
                <w:b/>
                <w:bCs/>
                <w:color w:val="000000"/>
                <w:sz w:val="28"/>
                <w:szCs w:val="28"/>
                <w:lang w:val="ru-RU"/>
              </w:rPr>
              <w:t>Вплив реалізації акта на заінтересовану сторону</w:t>
            </w:r>
          </w:p>
          <w:p w:rsidR="00E01EA5" w:rsidRPr="00B127CF" w:rsidRDefault="00E01EA5" w:rsidP="00B127CF">
            <w:pPr>
              <w:ind w:right="-142"/>
              <w:jc w:val="center"/>
              <w:rPr>
                <w:rFonts w:ascii="Times New Roman" w:hAnsi="Times New Roman" w:cs="Times New Roman"/>
                <w:b/>
                <w:bCs/>
                <w:color w:val="000000"/>
                <w:sz w:val="28"/>
                <w:szCs w:val="28"/>
                <w:lang w:val="ru-RU"/>
              </w:rPr>
            </w:pPr>
          </w:p>
        </w:tc>
        <w:tc>
          <w:tcPr>
            <w:tcW w:w="4253" w:type="dxa"/>
          </w:tcPr>
          <w:p w:rsidR="00E01EA5" w:rsidRPr="00B127CF" w:rsidRDefault="00E01EA5" w:rsidP="00B127CF">
            <w:pPr>
              <w:ind w:right="-142"/>
              <w:jc w:val="center"/>
              <w:rPr>
                <w:rFonts w:ascii="Times New Roman" w:hAnsi="Times New Roman" w:cs="Times New Roman"/>
                <w:b/>
                <w:bCs/>
                <w:color w:val="000000"/>
                <w:sz w:val="28"/>
                <w:szCs w:val="28"/>
                <w:lang w:val="ru-RU"/>
              </w:rPr>
            </w:pPr>
            <w:r w:rsidRPr="00B127CF">
              <w:rPr>
                <w:rFonts w:ascii="Times New Roman" w:hAnsi="Times New Roman" w:cs="Times New Roman"/>
                <w:b/>
                <w:bCs/>
                <w:color w:val="000000"/>
                <w:sz w:val="28"/>
                <w:szCs w:val="28"/>
                <w:lang w:val="ru-RU"/>
              </w:rPr>
              <w:t>Пояснення очікуваного впливу</w:t>
            </w:r>
          </w:p>
        </w:tc>
      </w:tr>
      <w:tr w:rsidR="00E01EA5" w:rsidRPr="000A6D56" w:rsidTr="00B127CF">
        <w:tc>
          <w:tcPr>
            <w:tcW w:w="3115" w:type="dxa"/>
          </w:tcPr>
          <w:p w:rsidR="00E01EA5" w:rsidRPr="000A6D56" w:rsidRDefault="00E01EA5" w:rsidP="00C93911">
            <w:pPr>
              <w:ind w:right="120"/>
              <w:jc w:val="both"/>
              <w:rPr>
                <w:rFonts w:ascii="Times New Roman" w:hAnsi="Times New Roman" w:cs="Times New Roman"/>
                <w:color w:val="000000"/>
                <w:sz w:val="28"/>
                <w:szCs w:val="28"/>
                <w:lang w:val="ru-RU"/>
              </w:rPr>
            </w:pPr>
            <w:r w:rsidRPr="000A6D56">
              <w:rPr>
                <w:rFonts w:ascii="Times New Roman" w:hAnsi="Times New Roman" w:cs="Times New Roman"/>
                <w:color w:val="000000"/>
                <w:sz w:val="28"/>
                <w:szCs w:val="28"/>
                <w:lang w:val="ru-RU"/>
              </w:rPr>
              <w:t>Судновласники щодо яких виявлено факти забруднення територіальних і внутрішніх морських вод України</w:t>
            </w:r>
          </w:p>
        </w:tc>
        <w:tc>
          <w:tcPr>
            <w:tcW w:w="2125" w:type="dxa"/>
          </w:tcPr>
          <w:p w:rsidR="00E01EA5" w:rsidRPr="000A6D56" w:rsidRDefault="00B127CF" w:rsidP="00B127CF">
            <w:pPr>
              <w:ind w:right="-142"/>
              <w:rPr>
                <w:rFonts w:ascii="Times New Roman" w:hAnsi="Times New Roman" w:cs="Times New Roman"/>
                <w:bCs/>
                <w:color w:val="000000"/>
                <w:sz w:val="28"/>
                <w:szCs w:val="28"/>
                <w:lang w:val="ru-RU"/>
              </w:rPr>
            </w:pPr>
            <w:r>
              <w:rPr>
                <w:rFonts w:ascii="Times New Roman" w:hAnsi="Times New Roman" w:cs="Times New Roman"/>
                <w:color w:val="000000"/>
                <w:sz w:val="28"/>
                <w:szCs w:val="28"/>
                <w:lang w:val="ru-RU"/>
              </w:rPr>
              <w:t>В</w:t>
            </w:r>
            <w:r w:rsidR="00E01EA5" w:rsidRPr="002D2067">
              <w:rPr>
                <w:rFonts w:ascii="Times New Roman" w:hAnsi="Times New Roman" w:cs="Times New Roman"/>
                <w:color w:val="000000"/>
                <w:sz w:val="28"/>
                <w:szCs w:val="28"/>
                <w:lang w:val="ru-RU"/>
              </w:rPr>
              <w:t>становлення прозорої системи перевірок</w:t>
            </w:r>
          </w:p>
        </w:tc>
        <w:tc>
          <w:tcPr>
            <w:tcW w:w="4253" w:type="dxa"/>
          </w:tcPr>
          <w:p w:rsidR="00E01EA5" w:rsidRPr="000A6D56" w:rsidRDefault="00E01EA5" w:rsidP="00B127CF">
            <w:pPr>
              <w:spacing w:line="0" w:lineRule="atLeast"/>
              <w:jc w:val="both"/>
              <w:rPr>
                <w:rFonts w:ascii="Times New Roman" w:eastAsia="Times New Roman" w:hAnsi="Times New Roman" w:cs="Times New Roman"/>
                <w:color w:val="000000"/>
                <w:sz w:val="28"/>
                <w:szCs w:val="28"/>
                <w:lang w:val="ru-RU" w:eastAsia="ru-RU"/>
              </w:rPr>
            </w:pPr>
            <w:r w:rsidRPr="000A6D56">
              <w:rPr>
                <w:rFonts w:ascii="Times New Roman" w:eastAsia="Times New Roman" w:hAnsi="Times New Roman" w:cs="Times New Roman"/>
                <w:sz w:val="28"/>
                <w:szCs w:val="28"/>
                <w:lang w:val="ru-RU" w:eastAsia="ru-RU"/>
              </w:rPr>
              <w:t xml:space="preserve">Прийняття акта дозволить встановити чіткий та єдиний порядок дій контролюючих органів </w:t>
            </w:r>
            <w:r w:rsidRPr="000A6D56">
              <w:rPr>
                <w:rFonts w:ascii="Times New Roman" w:eastAsia="Times New Roman" w:hAnsi="Times New Roman" w:cs="Times New Roman"/>
                <w:color w:val="000000"/>
                <w:sz w:val="28"/>
                <w:szCs w:val="28"/>
                <w:lang w:val="ru-RU" w:eastAsia="ru-RU"/>
              </w:rPr>
              <w:t xml:space="preserve">у разі </w:t>
            </w:r>
            <w:r w:rsidRPr="000A6D56">
              <w:rPr>
                <w:rFonts w:ascii="Times New Roman" w:eastAsia="Calibri" w:hAnsi="Times New Roman" w:cs="Times New Roman"/>
                <w:bCs/>
                <w:sz w:val="28"/>
                <w:szCs w:val="28"/>
              </w:rPr>
              <w:t>виявлення випадків скидання суднами (плавзасобами) забруднюючих речовин у</w:t>
            </w:r>
            <w:r w:rsidR="00B127CF">
              <w:rPr>
                <w:rFonts w:ascii="Times New Roman" w:eastAsia="Calibri" w:hAnsi="Times New Roman" w:cs="Times New Roman"/>
                <w:bCs/>
                <w:sz w:val="28"/>
                <w:szCs w:val="28"/>
              </w:rPr>
              <w:t xml:space="preserve"> </w:t>
            </w:r>
            <w:r w:rsidRPr="000A6D56">
              <w:rPr>
                <w:rFonts w:ascii="Times New Roman" w:eastAsia="Calibri" w:hAnsi="Times New Roman" w:cs="Times New Roman"/>
                <w:bCs/>
                <w:sz w:val="28"/>
                <w:szCs w:val="28"/>
              </w:rPr>
              <w:t xml:space="preserve">межах акваторії </w:t>
            </w:r>
            <w:r>
              <w:rPr>
                <w:rFonts w:ascii="Times New Roman" w:eastAsia="Calibri" w:hAnsi="Times New Roman" w:cs="Times New Roman"/>
                <w:bCs/>
                <w:sz w:val="28"/>
                <w:szCs w:val="28"/>
              </w:rPr>
              <w:t xml:space="preserve">морського рибного </w:t>
            </w:r>
            <w:r w:rsidRPr="000A6D56">
              <w:rPr>
                <w:rFonts w:ascii="Times New Roman" w:eastAsia="Calibri" w:hAnsi="Times New Roman" w:cs="Times New Roman"/>
                <w:bCs/>
                <w:sz w:val="28"/>
                <w:szCs w:val="28"/>
              </w:rPr>
              <w:t xml:space="preserve">порту, </w:t>
            </w:r>
            <w:r w:rsidRPr="000A6D56">
              <w:rPr>
                <w:rFonts w:ascii="Times New Roman" w:eastAsia="Times New Roman" w:hAnsi="Times New Roman" w:cs="Times New Roman"/>
                <w:bCs/>
                <w:sz w:val="28"/>
                <w:szCs w:val="28"/>
                <w:lang w:eastAsia="ru-RU"/>
              </w:rPr>
              <w:t>портопунктів та місць базування суден</w:t>
            </w:r>
          </w:p>
          <w:p w:rsidR="00E01EA5" w:rsidRPr="000A6D56" w:rsidRDefault="00E01EA5" w:rsidP="00B127CF">
            <w:pPr>
              <w:ind w:right="128"/>
              <w:jc w:val="both"/>
              <w:rPr>
                <w:rFonts w:ascii="Times New Roman" w:eastAsia="Times New Roman" w:hAnsi="Times New Roman" w:cs="Times New Roman"/>
                <w:sz w:val="28"/>
                <w:szCs w:val="28"/>
                <w:lang w:val="ru-RU" w:eastAsia="ru-RU"/>
              </w:rPr>
            </w:pPr>
          </w:p>
        </w:tc>
      </w:tr>
      <w:tr w:rsidR="00E01EA5" w:rsidRPr="000A6D56" w:rsidTr="00B127CF">
        <w:tc>
          <w:tcPr>
            <w:tcW w:w="3115" w:type="dxa"/>
          </w:tcPr>
          <w:p w:rsidR="00E01EA5" w:rsidRPr="000A6D56" w:rsidRDefault="00E01EA5" w:rsidP="00C93911">
            <w:pPr>
              <w:jc w:val="both"/>
              <w:rPr>
                <w:rFonts w:ascii="Times New Roman" w:hAnsi="Times New Roman" w:cs="Times New Roman"/>
                <w:color w:val="000000"/>
                <w:sz w:val="28"/>
                <w:szCs w:val="28"/>
              </w:rPr>
            </w:pPr>
            <w:r w:rsidRPr="000A6D56">
              <w:rPr>
                <w:rFonts w:ascii="Times New Roman" w:hAnsi="Times New Roman" w:cs="Times New Roman"/>
                <w:color w:val="000000"/>
                <w:sz w:val="28"/>
                <w:szCs w:val="28"/>
              </w:rPr>
              <w:t xml:space="preserve">Посадові особи Держекоінспекції та її територіальних та міжрегіональних територіальних органів, що здійснюють перевірки та </w:t>
            </w:r>
            <w:r w:rsidRPr="000A6D56">
              <w:rPr>
                <w:rFonts w:ascii="Times New Roman" w:hAnsi="Times New Roman" w:cs="Times New Roman"/>
                <w:color w:val="000000"/>
                <w:sz w:val="28"/>
                <w:szCs w:val="28"/>
              </w:rPr>
              <w:lastRenderedPageBreak/>
              <w:t xml:space="preserve">адміністрації морських рибних портів, портопунктів, місць базування суден флоту рибної промисловості (десятки людей) </w:t>
            </w:r>
          </w:p>
        </w:tc>
        <w:tc>
          <w:tcPr>
            <w:tcW w:w="2125" w:type="dxa"/>
          </w:tcPr>
          <w:p w:rsidR="00E01EA5" w:rsidRPr="002D2067" w:rsidRDefault="00B127CF" w:rsidP="00B127CF">
            <w:pPr>
              <w:ind w:right="-142"/>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З</w:t>
            </w:r>
            <w:r w:rsidR="00E01EA5" w:rsidRPr="002D2067">
              <w:rPr>
                <w:rFonts w:ascii="Times New Roman" w:hAnsi="Times New Roman" w:cs="Times New Roman"/>
                <w:color w:val="000000"/>
                <w:sz w:val="28"/>
                <w:szCs w:val="28"/>
                <w:lang w:val="ru-RU"/>
              </w:rPr>
              <w:t>дійснення повноважень відповідно до норм чинного законодавства</w:t>
            </w:r>
          </w:p>
        </w:tc>
        <w:tc>
          <w:tcPr>
            <w:tcW w:w="4253" w:type="dxa"/>
          </w:tcPr>
          <w:p w:rsidR="00E01EA5" w:rsidRPr="000A6D56" w:rsidRDefault="00E01EA5" w:rsidP="00B127CF">
            <w:pPr>
              <w:ind w:right="38"/>
              <w:jc w:val="both"/>
              <w:rPr>
                <w:rFonts w:ascii="Times New Roman" w:hAnsi="Times New Roman" w:cs="Times New Roman"/>
                <w:color w:val="000000"/>
                <w:sz w:val="28"/>
                <w:szCs w:val="28"/>
                <w:lang w:val="ru-RU"/>
              </w:rPr>
            </w:pPr>
            <w:r w:rsidRPr="000A6D56">
              <w:rPr>
                <w:rFonts w:ascii="Times New Roman" w:hAnsi="Times New Roman" w:cs="Times New Roman"/>
                <w:color w:val="000000"/>
                <w:sz w:val="28"/>
                <w:szCs w:val="28"/>
                <w:lang w:val="ru-RU"/>
              </w:rPr>
              <w:t xml:space="preserve">Зменшення ризику корупційних зловживань. </w:t>
            </w:r>
          </w:p>
          <w:p w:rsidR="00E01EA5" w:rsidRPr="000A6D56" w:rsidRDefault="00E01EA5" w:rsidP="00B127CF">
            <w:pPr>
              <w:ind w:right="38"/>
              <w:jc w:val="both"/>
              <w:rPr>
                <w:rFonts w:ascii="Times New Roman" w:hAnsi="Times New Roman" w:cs="Times New Roman"/>
                <w:color w:val="000000"/>
                <w:sz w:val="28"/>
                <w:szCs w:val="28"/>
                <w:lang w:val="ru-RU"/>
              </w:rPr>
            </w:pPr>
            <w:r w:rsidRPr="000A6D56">
              <w:rPr>
                <w:rFonts w:ascii="Times New Roman" w:hAnsi="Times New Roman" w:cs="Times New Roman"/>
                <w:color w:val="000000"/>
                <w:sz w:val="28"/>
                <w:szCs w:val="28"/>
                <w:lang w:val="ru-RU"/>
              </w:rPr>
              <w:t>Відновлення екологічної рівноваги внутрішніх морських вод в комплексі з заходами організаційного, правового, та економічного впливу.</w:t>
            </w:r>
          </w:p>
        </w:tc>
      </w:tr>
      <w:tr w:rsidR="00E01EA5" w:rsidRPr="000A6D56" w:rsidTr="00B127CF">
        <w:tc>
          <w:tcPr>
            <w:tcW w:w="3115" w:type="dxa"/>
          </w:tcPr>
          <w:p w:rsidR="00E01EA5" w:rsidRPr="000A6D56" w:rsidRDefault="00E01EA5" w:rsidP="00B127CF">
            <w:pPr>
              <w:ind w:right="-142"/>
              <w:jc w:val="both"/>
              <w:rPr>
                <w:rFonts w:ascii="Times New Roman" w:hAnsi="Times New Roman" w:cs="Times New Roman"/>
                <w:bCs/>
                <w:color w:val="000000"/>
                <w:sz w:val="28"/>
                <w:szCs w:val="28"/>
                <w:lang w:val="ru-RU"/>
              </w:rPr>
            </w:pPr>
            <w:r w:rsidRPr="000A6D56">
              <w:rPr>
                <w:rFonts w:ascii="Times New Roman" w:hAnsi="Times New Roman" w:cs="Times New Roman"/>
                <w:color w:val="000000"/>
                <w:sz w:val="28"/>
                <w:szCs w:val="28"/>
                <w:lang w:val="ru-RU"/>
              </w:rPr>
              <w:lastRenderedPageBreak/>
              <w:t xml:space="preserve">Державна </w:t>
            </w:r>
            <w:r w:rsidRPr="000A6D56">
              <w:rPr>
                <w:rFonts w:ascii="Times New Roman" w:hAnsi="Times New Roman" w:cs="Times New Roman"/>
                <w:color w:val="000000"/>
                <w:sz w:val="28"/>
                <w:szCs w:val="28"/>
              </w:rPr>
              <w:t>регуляторна служба України</w:t>
            </w:r>
          </w:p>
        </w:tc>
        <w:tc>
          <w:tcPr>
            <w:tcW w:w="2125" w:type="dxa"/>
          </w:tcPr>
          <w:p w:rsidR="00E01EA5" w:rsidRPr="002D2067" w:rsidRDefault="00B127CF" w:rsidP="00B127CF">
            <w:pPr>
              <w:ind w:right="36"/>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w:t>
            </w:r>
            <w:r w:rsidR="00E01EA5" w:rsidRPr="002D2067">
              <w:rPr>
                <w:rFonts w:ascii="Times New Roman" w:hAnsi="Times New Roman" w:cs="Times New Roman"/>
                <w:color w:val="000000"/>
                <w:sz w:val="28"/>
                <w:szCs w:val="28"/>
                <w:lang w:val="ru-RU"/>
              </w:rPr>
              <w:t>ерегуляція господар</w:t>
            </w:r>
            <w:r>
              <w:rPr>
                <w:rFonts w:ascii="Times New Roman" w:hAnsi="Times New Roman" w:cs="Times New Roman"/>
                <w:color w:val="000000"/>
                <w:sz w:val="28"/>
                <w:szCs w:val="28"/>
                <w:lang w:val="ru-RU"/>
              </w:rPr>
              <w:t>ської діяльності</w:t>
            </w:r>
          </w:p>
          <w:p w:rsidR="00E01EA5" w:rsidRPr="002D2067" w:rsidRDefault="00E01EA5" w:rsidP="00B127CF">
            <w:pPr>
              <w:ind w:right="-142"/>
              <w:jc w:val="both"/>
              <w:rPr>
                <w:rFonts w:ascii="Times New Roman" w:hAnsi="Times New Roman" w:cs="Times New Roman"/>
                <w:color w:val="000000"/>
                <w:sz w:val="28"/>
                <w:szCs w:val="28"/>
                <w:lang w:val="ru-RU"/>
              </w:rPr>
            </w:pPr>
          </w:p>
        </w:tc>
        <w:tc>
          <w:tcPr>
            <w:tcW w:w="4253" w:type="dxa"/>
          </w:tcPr>
          <w:p w:rsidR="00E01EA5" w:rsidRPr="000A6D56" w:rsidRDefault="00E01EA5" w:rsidP="00B127CF">
            <w:pPr>
              <w:ind w:right="35"/>
              <w:jc w:val="both"/>
              <w:rPr>
                <w:rFonts w:ascii="Times New Roman" w:hAnsi="Times New Roman" w:cs="Times New Roman"/>
                <w:bCs/>
                <w:color w:val="000000"/>
                <w:sz w:val="28"/>
                <w:szCs w:val="28"/>
                <w:lang w:val="ru-RU"/>
              </w:rPr>
            </w:pPr>
            <w:r w:rsidRPr="000A6D56">
              <w:rPr>
                <w:rFonts w:ascii="Times New Roman" w:hAnsi="Times New Roman" w:cs="Times New Roman"/>
                <w:color w:val="000000"/>
                <w:sz w:val="28"/>
                <w:szCs w:val="28"/>
                <w:lang w:val="ru-RU"/>
              </w:rPr>
              <w:t xml:space="preserve">Внаслідок прийняття проєкта акта буде зменшено регуляторний тиск шляхом визначення єдиного порядку дій адміністрації морських рибних портів, портопунктів, місць базування суден флоту рибної промисловості та Державної екологічної інспекції України із забезпечення дотримання законодавства про охорону навколишнього природного середовища у разі виявлення випадків скидання суднами (плавзасобами) забруднюючих речовин у межах акваторії </w:t>
            </w:r>
            <w:r>
              <w:rPr>
                <w:rFonts w:ascii="Times New Roman" w:hAnsi="Times New Roman" w:cs="Times New Roman"/>
                <w:color w:val="000000"/>
                <w:sz w:val="28"/>
                <w:szCs w:val="28"/>
                <w:lang w:val="ru-RU"/>
              </w:rPr>
              <w:t xml:space="preserve">морського рибного </w:t>
            </w:r>
            <w:r w:rsidRPr="000A6D56">
              <w:rPr>
                <w:rFonts w:ascii="Times New Roman" w:hAnsi="Times New Roman" w:cs="Times New Roman"/>
                <w:color w:val="000000"/>
                <w:sz w:val="28"/>
                <w:szCs w:val="28"/>
                <w:lang w:val="ru-RU"/>
              </w:rPr>
              <w:t>порту, портопунктів та місць базування суден</w:t>
            </w:r>
          </w:p>
        </w:tc>
      </w:tr>
    </w:tbl>
    <w:p w:rsidR="00C27BCF" w:rsidRPr="00E01EA5" w:rsidRDefault="00C27BCF" w:rsidP="00B127CF">
      <w:pPr>
        <w:widowControl w:val="0"/>
        <w:spacing w:after="0" w:line="240" w:lineRule="atLeast"/>
        <w:ind w:right="-142" w:firstLine="709"/>
        <w:jc w:val="both"/>
        <w:rPr>
          <w:rFonts w:ascii="Times New Roman" w:eastAsia="Calibri" w:hAnsi="Times New Roman" w:cs="Times New Roman"/>
          <w:bCs/>
          <w:sz w:val="28"/>
          <w:szCs w:val="28"/>
          <w:lang w:val="ru-RU"/>
        </w:rPr>
      </w:pPr>
    </w:p>
    <w:p w:rsidR="00C27BCF" w:rsidRPr="00C27BCF" w:rsidRDefault="00C27BCF" w:rsidP="00B127CF">
      <w:pPr>
        <w:widowControl w:val="0"/>
        <w:spacing w:after="0" w:line="240" w:lineRule="atLeast"/>
        <w:ind w:right="-142" w:firstLine="709"/>
        <w:jc w:val="both"/>
        <w:rPr>
          <w:rFonts w:ascii="Times New Roman" w:eastAsia="Calibri" w:hAnsi="Times New Roman" w:cs="Times New Roman"/>
          <w:bCs/>
          <w:sz w:val="28"/>
          <w:szCs w:val="28"/>
        </w:rPr>
      </w:pPr>
    </w:p>
    <w:p w:rsidR="004660E6" w:rsidRDefault="00CC4D1D" w:rsidP="00B127CF">
      <w:pPr>
        <w:spacing w:line="240" w:lineRule="auto"/>
        <w:ind w:right="-142"/>
        <w:contextualSpacing/>
        <w:jc w:val="both"/>
        <w:rPr>
          <w:rFonts w:ascii="Times New Roman" w:eastAsia="Calibri" w:hAnsi="Times New Roman" w:cs="Times New Roman"/>
          <w:b/>
          <w:bCs/>
          <w:sz w:val="28"/>
          <w:szCs w:val="28"/>
        </w:rPr>
      </w:pPr>
      <w:r w:rsidRPr="00CC4D1D">
        <w:rPr>
          <w:rFonts w:ascii="Times New Roman" w:eastAsia="Calibri" w:hAnsi="Times New Roman" w:cs="Times New Roman"/>
          <w:b/>
          <w:bCs/>
          <w:sz w:val="28"/>
          <w:szCs w:val="28"/>
        </w:rPr>
        <w:t>Голов</w:t>
      </w:r>
      <w:r w:rsidR="00C44C9B">
        <w:rPr>
          <w:rFonts w:ascii="Times New Roman" w:eastAsia="Calibri" w:hAnsi="Times New Roman" w:cs="Times New Roman"/>
          <w:b/>
          <w:bCs/>
          <w:sz w:val="28"/>
          <w:szCs w:val="28"/>
        </w:rPr>
        <w:t>а</w:t>
      </w:r>
      <w:r w:rsidRPr="00CC4D1D">
        <w:rPr>
          <w:rFonts w:ascii="Times New Roman" w:eastAsia="Calibri" w:hAnsi="Times New Roman" w:cs="Times New Roman"/>
          <w:b/>
          <w:bCs/>
          <w:sz w:val="28"/>
          <w:szCs w:val="28"/>
        </w:rPr>
        <w:t xml:space="preserve"> Державної </w:t>
      </w:r>
    </w:p>
    <w:p w:rsidR="00CC4D1D" w:rsidRPr="00CC4D1D" w:rsidRDefault="00CC4D1D" w:rsidP="004660E6">
      <w:pPr>
        <w:spacing w:line="240" w:lineRule="auto"/>
        <w:ind w:right="-142"/>
        <w:contextualSpacing/>
        <w:jc w:val="both"/>
        <w:rPr>
          <w:rFonts w:ascii="Times New Roman" w:eastAsia="Calibri" w:hAnsi="Times New Roman" w:cs="Times New Roman"/>
          <w:bCs/>
          <w:sz w:val="28"/>
          <w:szCs w:val="28"/>
        </w:rPr>
      </w:pPr>
      <w:r w:rsidRPr="00CC4D1D">
        <w:rPr>
          <w:rFonts w:ascii="Times New Roman" w:eastAsia="Calibri" w:hAnsi="Times New Roman" w:cs="Times New Roman"/>
          <w:b/>
          <w:bCs/>
          <w:sz w:val="28"/>
          <w:szCs w:val="28"/>
        </w:rPr>
        <w:t xml:space="preserve">екологічної інспекції України                                           </w:t>
      </w:r>
      <w:r w:rsidR="00C44C9B">
        <w:rPr>
          <w:rFonts w:ascii="Times New Roman" w:eastAsia="Calibri" w:hAnsi="Times New Roman" w:cs="Times New Roman"/>
          <w:b/>
          <w:bCs/>
          <w:sz w:val="28"/>
          <w:szCs w:val="28"/>
        </w:rPr>
        <w:t>Андрій МАЛЬОВАНИЙ</w:t>
      </w:r>
    </w:p>
    <w:p w:rsidR="004660E6" w:rsidRDefault="004660E6" w:rsidP="00E9776D">
      <w:pPr>
        <w:spacing w:line="240" w:lineRule="auto"/>
        <w:ind w:right="-142"/>
        <w:contextualSpacing/>
        <w:jc w:val="both"/>
        <w:rPr>
          <w:rFonts w:ascii="Times New Roman" w:eastAsia="Calibri" w:hAnsi="Times New Roman" w:cs="Times New Roman"/>
          <w:bCs/>
          <w:sz w:val="28"/>
          <w:szCs w:val="28"/>
        </w:rPr>
      </w:pPr>
    </w:p>
    <w:p w:rsidR="00CC4D1D" w:rsidRPr="00CC4D1D" w:rsidRDefault="00CC4D1D" w:rsidP="00E9776D">
      <w:pPr>
        <w:spacing w:line="240" w:lineRule="auto"/>
        <w:ind w:right="-142"/>
        <w:contextualSpacing/>
        <w:jc w:val="both"/>
        <w:rPr>
          <w:rFonts w:ascii="Times New Roman" w:eastAsia="Calibri" w:hAnsi="Times New Roman" w:cs="Times New Roman"/>
          <w:bCs/>
          <w:sz w:val="28"/>
          <w:szCs w:val="28"/>
        </w:rPr>
      </w:pPr>
      <w:r w:rsidRPr="00CC4D1D">
        <w:rPr>
          <w:rFonts w:ascii="Times New Roman" w:eastAsia="Calibri" w:hAnsi="Times New Roman" w:cs="Times New Roman"/>
          <w:bCs/>
          <w:sz w:val="28"/>
          <w:szCs w:val="28"/>
        </w:rPr>
        <w:t>____ ____________ 202</w:t>
      </w:r>
      <w:r w:rsidR="004660E6">
        <w:rPr>
          <w:rFonts w:ascii="Times New Roman" w:eastAsia="Calibri" w:hAnsi="Times New Roman" w:cs="Times New Roman"/>
          <w:bCs/>
          <w:sz w:val="28"/>
          <w:szCs w:val="28"/>
        </w:rPr>
        <w:t>1</w:t>
      </w:r>
      <w:r w:rsidRPr="00CC4D1D">
        <w:rPr>
          <w:rFonts w:ascii="Times New Roman" w:eastAsia="Calibri" w:hAnsi="Times New Roman" w:cs="Times New Roman"/>
          <w:bCs/>
          <w:sz w:val="28"/>
          <w:szCs w:val="28"/>
        </w:rPr>
        <w:t xml:space="preserve"> р.</w:t>
      </w:r>
    </w:p>
    <w:p w:rsidR="00CC4D1D" w:rsidRPr="00CC4D1D" w:rsidRDefault="00CC4D1D" w:rsidP="00E9776D">
      <w:pPr>
        <w:spacing w:line="240" w:lineRule="auto"/>
        <w:ind w:right="-142" w:firstLine="709"/>
        <w:contextualSpacing/>
        <w:jc w:val="both"/>
        <w:rPr>
          <w:rFonts w:ascii="Times New Roman" w:eastAsia="Calibri" w:hAnsi="Times New Roman" w:cs="Times New Roman"/>
          <w:bCs/>
          <w:sz w:val="28"/>
          <w:szCs w:val="28"/>
        </w:rPr>
      </w:pPr>
    </w:p>
    <w:p w:rsidR="00CC4D1D" w:rsidRDefault="00CC4D1D" w:rsidP="00E9776D">
      <w:pPr>
        <w:widowControl w:val="0"/>
        <w:ind w:right="-142" w:firstLine="709"/>
        <w:jc w:val="both"/>
        <w:rPr>
          <w:snapToGrid w:val="0"/>
          <w:sz w:val="28"/>
          <w:szCs w:val="28"/>
        </w:rPr>
      </w:pPr>
    </w:p>
    <w:p w:rsidR="00CC4D1D" w:rsidRDefault="00CC4D1D" w:rsidP="00E9776D">
      <w:pPr>
        <w:widowControl w:val="0"/>
        <w:ind w:right="-142" w:firstLine="709"/>
        <w:jc w:val="both"/>
        <w:rPr>
          <w:snapToGrid w:val="0"/>
          <w:sz w:val="28"/>
          <w:szCs w:val="28"/>
        </w:rPr>
      </w:pPr>
    </w:p>
    <w:p w:rsidR="00CC4D1D" w:rsidRDefault="00CC4D1D" w:rsidP="00E9776D">
      <w:pPr>
        <w:widowControl w:val="0"/>
        <w:ind w:right="-142" w:firstLine="709"/>
        <w:jc w:val="both"/>
        <w:rPr>
          <w:snapToGrid w:val="0"/>
          <w:sz w:val="28"/>
          <w:szCs w:val="28"/>
        </w:rPr>
      </w:pPr>
    </w:p>
    <w:p w:rsidR="00CC4D1D" w:rsidRDefault="00CC4D1D" w:rsidP="00E9776D">
      <w:pPr>
        <w:widowControl w:val="0"/>
        <w:ind w:right="-142" w:firstLine="709"/>
        <w:jc w:val="both"/>
        <w:rPr>
          <w:snapToGrid w:val="0"/>
          <w:sz w:val="28"/>
          <w:szCs w:val="28"/>
        </w:rPr>
      </w:pPr>
    </w:p>
    <w:p w:rsidR="00CC4D1D" w:rsidRDefault="00CC4D1D" w:rsidP="00E9776D">
      <w:pPr>
        <w:widowControl w:val="0"/>
        <w:ind w:right="-142" w:firstLine="709"/>
        <w:jc w:val="both"/>
        <w:rPr>
          <w:snapToGrid w:val="0"/>
          <w:sz w:val="28"/>
          <w:szCs w:val="28"/>
        </w:rPr>
      </w:pPr>
    </w:p>
    <w:p w:rsidR="00CC4D1D" w:rsidRDefault="00CC4D1D" w:rsidP="00E9776D">
      <w:pPr>
        <w:widowControl w:val="0"/>
        <w:ind w:right="-142" w:firstLine="709"/>
        <w:jc w:val="both"/>
        <w:rPr>
          <w:snapToGrid w:val="0"/>
          <w:sz w:val="28"/>
          <w:szCs w:val="28"/>
        </w:rPr>
      </w:pPr>
    </w:p>
    <w:p w:rsidR="00CC4D1D" w:rsidRDefault="00CC4D1D" w:rsidP="00E9776D">
      <w:pPr>
        <w:widowControl w:val="0"/>
        <w:ind w:right="-142" w:firstLine="709"/>
        <w:jc w:val="both"/>
        <w:rPr>
          <w:snapToGrid w:val="0"/>
          <w:sz w:val="28"/>
          <w:szCs w:val="28"/>
        </w:rPr>
      </w:pPr>
    </w:p>
    <w:p w:rsidR="00CC4D1D" w:rsidRDefault="00CC4D1D" w:rsidP="00E9776D">
      <w:pPr>
        <w:widowControl w:val="0"/>
        <w:ind w:right="-142" w:firstLine="709"/>
        <w:jc w:val="both"/>
        <w:rPr>
          <w:snapToGrid w:val="0"/>
          <w:sz w:val="28"/>
          <w:szCs w:val="28"/>
        </w:rPr>
      </w:pPr>
    </w:p>
    <w:sectPr w:rsidR="00CC4D1D" w:rsidSect="00E9776D">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E98" w:rsidRDefault="00082E98" w:rsidP="004F60AF">
      <w:pPr>
        <w:spacing w:after="0" w:line="240" w:lineRule="auto"/>
      </w:pPr>
      <w:r>
        <w:separator/>
      </w:r>
    </w:p>
  </w:endnote>
  <w:endnote w:type="continuationSeparator" w:id="0">
    <w:p w:rsidR="00082E98" w:rsidRDefault="00082E98" w:rsidP="004F6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E98" w:rsidRDefault="00082E98" w:rsidP="004F60AF">
      <w:pPr>
        <w:spacing w:after="0" w:line="240" w:lineRule="auto"/>
      </w:pPr>
      <w:r>
        <w:separator/>
      </w:r>
    </w:p>
  </w:footnote>
  <w:footnote w:type="continuationSeparator" w:id="0">
    <w:p w:rsidR="00082E98" w:rsidRDefault="00082E98" w:rsidP="004F6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333572"/>
      <w:docPartObj>
        <w:docPartGallery w:val="Page Numbers (Top of Page)"/>
        <w:docPartUnique/>
      </w:docPartObj>
    </w:sdtPr>
    <w:sdtEndPr/>
    <w:sdtContent>
      <w:p w:rsidR="004F60AF" w:rsidRDefault="004F60AF">
        <w:pPr>
          <w:pStyle w:val="a9"/>
          <w:jc w:val="center"/>
        </w:pPr>
        <w:r>
          <w:fldChar w:fldCharType="begin"/>
        </w:r>
        <w:r>
          <w:instrText>PAGE   \* MERGEFORMAT</w:instrText>
        </w:r>
        <w:r>
          <w:fldChar w:fldCharType="separate"/>
        </w:r>
        <w:r w:rsidR="004119AD" w:rsidRPr="004119AD">
          <w:rPr>
            <w:noProof/>
            <w:lang w:val="ru-RU"/>
          </w:rPr>
          <w:t>2</w:t>
        </w:r>
        <w:r>
          <w:fldChar w:fldCharType="end"/>
        </w:r>
      </w:p>
    </w:sdtContent>
  </w:sdt>
  <w:p w:rsidR="004F60AF" w:rsidRDefault="004F60A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2EE"/>
    <w:multiLevelType w:val="hybridMultilevel"/>
    <w:tmpl w:val="93FA67E0"/>
    <w:lvl w:ilvl="0" w:tplc="EAA0817A">
      <w:start w:val="4"/>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24964040"/>
    <w:multiLevelType w:val="hybridMultilevel"/>
    <w:tmpl w:val="913E6B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0B35CEE"/>
    <w:multiLevelType w:val="hybridMultilevel"/>
    <w:tmpl w:val="C0C6237A"/>
    <w:lvl w:ilvl="0" w:tplc="B2E0D108">
      <w:start w:val="6"/>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 w15:restartNumberingAfterBreak="0">
    <w:nsid w:val="465B504A"/>
    <w:multiLevelType w:val="hybridMultilevel"/>
    <w:tmpl w:val="A60E167C"/>
    <w:lvl w:ilvl="0" w:tplc="79F4F250">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489D7593"/>
    <w:multiLevelType w:val="hybridMultilevel"/>
    <w:tmpl w:val="2BF00A3C"/>
    <w:lvl w:ilvl="0" w:tplc="F3106F38">
      <w:start w:val="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5" w15:restartNumberingAfterBreak="0">
    <w:nsid w:val="4CF345D3"/>
    <w:multiLevelType w:val="hybridMultilevel"/>
    <w:tmpl w:val="A60E167C"/>
    <w:lvl w:ilvl="0" w:tplc="79F4F250">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6B056A81"/>
    <w:multiLevelType w:val="hybridMultilevel"/>
    <w:tmpl w:val="E9063188"/>
    <w:lvl w:ilvl="0" w:tplc="E6A04A12">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D8946EB"/>
    <w:multiLevelType w:val="hybridMultilevel"/>
    <w:tmpl w:val="713EE9C2"/>
    <w:lvl w:ilvl="0" w:tplc="545A7AEE">
      <w:start w:val="4"/>
      <w:numFmt w:val="decimal"/>
      <w:lvlText w:val="%1."/>
      <w:lvlJc w:val="left"/>
      <w:pPr>
        <w:ind w:left="644"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AF"/>
    <w:rsid w:val="000468E5"/>
    <w:rsid w:val="000529F7"/>
    <w:rsid w:val="00082E98"/>
    <w:rsid w:val="000A6D56"/>
    <w:rsid w:val="000B7777"/>
    <w:rsid w:val="000D1FDF"/>
    <w:rsid w:val="0010348B"/>
    <w:rsid w:val="00170090"/>
    <w:rsid w:val="00211C5B"/>
    <w:rsid w:val="00243939"/>
    <w:rsid w:val="00267745"/>
    <w:rsid w:val="00283C52"/>
    <w:rsid w:val="002B7A84"/>
    <w:rsid w:val="002D2067"/>
    <w:rsid w:val="002D698B"/>
    <w:rsid w:val="003027A1"/>
    <w:rsid w:val="003D3639"/>
    <w:rsid w:val="003E7FC1"/>
    <w:rsid w:val="003F3522"/>
    <w:rsid w:val="00404A96"/>
    <w:rsid w:val="004119AD"/>
    <w:rsid w:val="004255AF"/>
    <w:rsid w:val="00464C45"/>
    <w:rsid w:val="004660E6"/>
    <w:rsid w:val="004A2F95"/>
    <w:rsid w:val="004A4E15"/>
    <w:rsid w:val="004C63AC"/>
    <w:rsid w:val="004E6192"/>
    <w:rsid w:val="004F60AF"/>
    <w:rsid w:val="00523889"/>
    <w:rsid w:val="00544645"/>
    <w:rsid w:val="005575C1"/>
    <w:rsid w:val="005750C6"/>
    <w:rsid w:val="005A6C82"/>
    <w:rsid w:val="005C2227"/>
    <w:rsid w:val="005F04A4"/>
    <w:rsid w:val="00613306"/>
    <w:rsid w:val="00616410"/>
    <w:rsid w:val="0062124B"/>
    <w:rsid w:val="007E4E13"/>
    <w:rsid w:val="008469C8"/>
    <w:rsid w:val="00875E3F"/>
    <w:rsid w:val="0089671B"/>
    <w:rsid w:val="008A38CA"/>
    <w:rsid w:val="008A64CE"/>
    <w:rsid w:val="008E23D7"/>
    <w:rsid w:val="008E6F85"/>
    <w:rsid w:val="00955FA0"/>
    <w:rsid w:val="009C2286"/>
    <w:rsid w:val="009F342E"/>
    <w:rsid w:val="00AB6751"/>
    <w:rsid w:val="00AF0571"/>
    <w:rsid w:val="00B127CF"/>
    <w:rsid w:val="00B20BE6"/>
    <w:rsid w:val="00B85FB9"/>
    <w:rsid w:val="00BA3BC9"/>
    <w:rsid w:val="00BB206E"/>
    <w:rsid w:val="00C27BCF"/>
    <w:rsid w:val="00C44C9B"/>
    <w:rsid w:val="00C75428"/>
    <w:rsid w:val="00CB5594"/>
    <w:rsid w:val="00CC4D1D"/>
    <w:rsid w:val="00D14ACF"/>
    <w:rsid w:val="00D72DBD"/>
    <w:rsid w:val="00D86C88"/>
    <w:rsid w:val="00DA504A"/>
    <w:rsid w:val="00DC418B"/>
    <w:rsid w:val="00DE3EA2"/>
    <w:rsid w:val="00E01EA5"/>
    <w:rsid w:val="00E9776D"/>
    <w:rsid w:val="00EA7FAB"/>
    <w:rsid w:val="00ED3720"/>
    <w:rsid w:val="00ED752B"/>
    <w:rsid w:val="00FA4048"/>
    <w:rsid w:val="00FB0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0B5F0-6315-468A-819D-DB5E43D3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F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222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2227"/>
    <w:rPr>
      <w:rFonts w:ascii="Segoe UI" w:hAnsi="Segoe UI" w:cs="Segoe UI"/>
      <w:sz w:val="18"/>
      <w:szCs w:val="18"/>
    </w:rPr>
  </w:style>
  <w:style w:type="paragraph" w:styleId="a5">
    <w:name w:val="List Paragraph"/>
    <w:basedOn w:val="a"/>
    <w:uiPriority w:val="34"/>
    <w:qFormat/>
    <w:rsid w:val="008A38CA"/>
    <w:pPr>
      <w:ind w:left="720"/>
      <w:contextualSpacing/>
    </w:pPr>
  </w:style>
  <w:style w:type="paragraph" w:styleId="a6">
    <w:name w:val="Body Text Indent"/>
    <w:basedOn w:val="a"/>
    <w:link w:val="a7"/>
    <w:semiHidden/>
    <w:unhideWhenUsed/>
    <w:rsid w:val="004E6192"/>
    <w:pPr>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semiHidden/>
    <w:rsid w:val="004E6192"/>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4E6192"/>
    <w:pPr>
      <w:spacing w:after="120" w:line="480" w:lineRule="auto"/>
      <w:ind w:left="283"/>
    </w:pPr>
  </w:style>
  <w:style w:type="character" w:customStyle="1" w:styleId="20">
    <w:name w:val="Основной текст с отступом 2 Знак"/>
    <w:basedOn w:val="a0"/>
    <w:link w:val="2"/>
    <w:uiPriority w:val="99"/>
    <w:semiHidden/>
    <w:rsid w:val="004E6192"/>
  </w:style>
  <w:style w:type="paragraph" w:customStyle="1" w:styleId="rvps2">
    <w:name w:val="rvps2"/>
    <w:basedOn w:val="a"/>
    <w:rsid w:val="004E61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Hyperlink"/>
    <w:basedOn w:val="a0"/>
    <w:uiPriority w:val="99"/>
    <w:semiHidden/>
    <w:unhideWhenUsed/>
    <w:rsid w:val="004E6192"/>
    <w:rPr>
      <w:color w:val="0000FF"/>
      <w:u w:val="single"/>
    </w:rPr>
  </w:style>
  <w:style w:type="character" w:customStyle="1" w:styleId="rvts46">
    <w:name w:val="rvts46"/>
    <w:basedOn w:val="a0"/>
    <w:rsid w:val="004E6192"/>
  </w:style>
  <w:style w:type="paragraph" w:styleId="a9">
    <w:name w:val="header"/>
    <w:basedOn w:val="a"/>
    <w:link w:val="aa"/>
    <w:uiPriority w:val="99"/>
    <w:unhideWhenUsed/>
    <w:rsid w:val="004F60AF"/>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4F60AF"/>
  </w:style>
  <w:style w:type="paragraph" w:styleId="ab">
    <w:name w:val="footer"/>
    <w:basedOn w:val="a"/>
    <w:link w:val="ac"/>
    <w:uiPriority w:val="99"/>
    <w:unhideWhenUsed/>
    <w:rsid w:val="004F60AF"/>
    <w:pPr>
      <w:tabs>
        <w:tab w:val="center" w:pos="4819"/>
        <w:tab w:val="right" w:pos="9639"/>
      </w:tabs>
      <w:spacing w:after="0" w:line="240" w:lineRule="auto"/>
    </w:pPr>
  </w:style>
  <w:style w:type="character" w:customStyle="1" w:styleId="ac">
    <w:name w:val="Нижний колонтитул Знак"/>
    <w:basedOn w:val="a0"/>
    <w:link w:val="ab"/>
    <w:uiPriority w:val="99"/>
    <w:rsid w:val="004F60AF"/>
  </w:style>
  <w:style w:type="paragraph" w:styleId="HTML">
    <w:name w:val="HTML Preformatted"/>
    <w:basedOn w:val="a"/>
    <w:link w:val="HTML0"/>
    <w:uiPriority w:val="99"/>
    <w:unhideWhenUsed/>
    <w:rsid w:val="00DC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DC418B"/>
    <w:rPr>
      <w:rFonts w:ascii="Courier New" w:eastAsia="Times New Roman" w:hAnsi="Courier New" w:cs="Courier New"/>
      <w:sz w:val="20"/>
      <w:szCs w:val="20"/>
      <w:lang w:val="ru-RU" w:eastAsia="ru-RU"/>
    </w:rPr>
  </w:style>
  <w:style w:type="paragraph" w:styleId="ad">
    <w:name w:val="Body Text"/>
    <w:basedOn w:val="a"/>
    <w:link w:val="ae"/>
    <w:uiPriority w:val="99"/>
    <w:semiHidden/>
    <w:unhideWhenUsed/>
    <w:rsid w:val="00C27BCF"/>
    <w:pPr>
      <w:spacing w:after="120"/>
    </w:pPr>
  </w:style>
  <w:style w:type="character" w:customStyle="1" w:styleId="ae">
    <w:name w:val="Основной текст Знак"/>
    <w:basedOn w:val="a0"/>
    <w:link w:val="ad"/>
    <w:uiPriority w:val="99"/>
    <w:semiHidden/>
    <w:rsid w:val="00C27BCF"/>
  </w:style>
  <w:style w:type="character" w:customStyle="1" w:styleId="rvts0">
    <w:name w:val="rvts0"/>
    <w:basedOn w:val="a0"/>
    <w:rsid w:val="00C27BCF"/>
  </w:style>
  <w:style w:type="table" w:styleId="af">
    <w:name w:val="Table Grid"/>
    <w:basedOn w:val="a1"/>
    <w:uiPriority w:val="39"/>
    <w:rsid w:val="000A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uiPriority w:val="99"/>
    <w:rsid w:val="00D72DBD"/>
    <w:rPr>
      <w:rFonts w:ascii="Courier New" w:hAnsi="Courier New"/>
      <w:sz w:val="20"/>
    </w:rPr>
  </w:style>
  <w:style w:type="character" w:customStyle="1" w:styleId="af0">
    <w:name w:val="Основной текст_"/>
    <w:link w:val="1"/>
    <w:uiPriority w:val="99"/>
    <w:rsid w:val="00D72DBD"/>
    <w:rPr>
      <w:rFonts w:ascii="Sylfaen" w:eastAsia="Sylfaen" w:hAnsi="Sylfaen" w:cs="Sylfaen"/>
      <w:sz w:val="26"/>
      <w:szCs w:val="26"/>
      <w:shd w:val="clear" w:color="auto" w:fill="FFFFFF"/>
    </w:rPr>
  </w:style>
  <w:style w:type="paragraph" w:customStyle="1" w:styleId="1">
    <w:name w:val="Основной текст1"/>
    <w:basedOn w:val="a"/>
    <w:link w:val="af0"/>
    <w:uiPriority w:val="99"/>
    <w:rsid w:val="00D72DBD"/>
    <w:pPr>
      <w:widowControl w:val="0"/>
      <w:shd w:val="clear" w:color="auto" w:fill="FFFFFF"/>
      <w:spacing w:before="180" w:after="0" w:line="317" w:lineRule="exact"/>
      <w:jc w:val="both"/>
    </w:pPr>
    <w:rPr>
      <w:rFonts w:ascii="Sylfaen" w:eastAsia="Sylfaen" w:hAnsi="Sylfaen" w:cs="Sylfaen"/>
      <w:sz w:val="26"/>
      <w:szCs w:val="26"/>
    </w:rPr>
  </w:style>
  <w:style w:type="paragraph" w:styleId="21">
    <w:name w:val="Body Text 2"/>
    <w:basedOn w:val="a"/>
    <w:link w:val="22"/>
    <w:uiPriority w:val="99"/>
    <w:semiHidden/>
    <w:unhideWhenUsed/>
    <w:rsid w:val="00E01EA5"/>
    <w:pPr>
      <w:spacing w:after="120" w:line="480" w:lineRule="auto"/>
    </w:pPr>
  </w:style>
  <w:style w:type="character" w:customStyle="1" w:styleId="22">
    <w:name w:val="Основной текст 2 Знак"/>
    <w:basedOn w:val="a0"/>
    <w:link w:val="21"/>
    <w:uiPriority w:val="99"/>
    <w:rsid w:val="00E0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147150">
      <w:bodyDiv w:val="1"/>
      <w:marLeft w:val="0"/>
      <w:marRight w:val="0"/>
      <w:marTop w:val="0"/>
      <w:marBottom w:val="0"/>
      <w:divBdr>
        <w:top w:val="none" w:sz="0" w:space="0" w:color="auto"/>
        <w:left w:val="none" w:sz="0" w:space="0" w:color="auto"/>
        <w:bottom w:val="none" w:sz="0" w:space="0" w:color="auto"/>
        <w:right w:val="none" w:sz="0" w:space="0" w:color="auto"/>
      </w:divBdr>
    </w:div>
    <w:div w:id="1641111742">
      <w:bodyDiv w:val="1"/>
      <w:marLeft w:val="0"/>
      <w:marRight w:val="0"/>
      <w:marTop w:val="0"/>
      <w:marBottom w:val="0"/>
      <w:divBdr>
        <w:top w:val="none" w:sz="0" w:space="0" w:color="auto"/>
        <w:left w:val="none" w:sz="0" w:space="0" w:color="auto"/>
        <w:bottom w:val="none" w:sz="0" w:space="0" w:color="auto"/>
        <w:right w:val="none" w:sz="0" w:space="0" w:color="auto"/>
      </w:divBdr>
    </w:div>
    <w:div w:id="1662925576">
      <w:bodyDiv w:val="1"/>
      <w:marLeft w:val="0"/>
      <w:marRight w:val="0"/>
      <w:marTop w:val="0"/>
      <w:marBottom w:val="0"/>
      <w:divBdr>
        <w:top w:val="none" w:sz="0" w:space="0" w:color="auto"/>
        <w:left w:val="none" w:sz="0" w:space="0" w:color="auto"/>
        <w:bottom w:val="none" w:sz="0" w:space="0" w:color="auto"/>
        <w:right w:val="none" w:sz="0" w:space="0" w:color="auto"/>
      </w:divBdr>
    </w:div>
    <w:div w:id="17023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6260</Words>
  <Characters>3569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cp:revision>
  <cp:lastPrinted>2018-11-06T10:47:00Z</cp:lastPrinted>
  <dcterms:created xsi:type="dcterms:W3CDTF">2021-01-25T09:33:00Z</dcterms:created>
  <dcterms:modified xsi:type="dcterms:W3CDTF">2021-01-25T09:33:00Z</dcterms:modified>
</cp:coreProperties>
</file>