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5556CB" w:rsidTr="002A4F89">
        <w:trPr>
          <w:trHeight w:val="1843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E5485" w:rsidRPr="004E5485" w:rsidRDefault="004E5485" w:rsidP="00274A31">
            <w:pPr>
              <w:ind w:right="252"/>
              <w:jc w:val="right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 xml:space="preserve">Додаток </w:t>
            </w:r>
            <w:bookmarkStart w:id="0" w:name="_GoBack"/>
            <w:bookmarkEnd w:id="0"/>
          </w:p>
          <w:p w:rsidR="004E5485" w:rsidRPr="004E5485" w:rsidRDefault="004E5485" w:rsidP="004E5485">
            <w:pPr>
              <w:jc w:val="both"/>
              <w:rPr>
                <w:sz w:val="28"/>
                <w:szCs w:val="28"/>
              </w:rPr>
            </w:pPr>
          </w:p>
          <w:p w:rsidR="004E5485" w:rsidRPr="004E5485" w:rsidRDefault="004E5485" w:rsidP="004E5485">
            <w:pPr>
              <w:jc w:val="both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>ЗАТВЕРДЖЕНО</w:t>
            </w:r>
          </w:p>
          <w:p w:rsidR="004E5485" w:rsidRPr="004E5485" w:rsidRDefault="004E5485" w:rsidP="004E5485">
            <w:pPr>
              <w:ind w:right="432"/>
              <w:jc w:val="both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E5485" w:rsidP="00896B11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 xml:space="preserve">від </w:t>
            </w:r>
            <w:r w:rsidR="00896B11">
              <w:rPr>
                <w:sz w:val="28"/>
                <w:szCs w:val="28"/>
              </w:rPr>
              <w:t xml:space="preserve">06 липня 2021 </w:t>
            </w:r>
            <w:r w:rsidR="007961DB">
              <w:rPr>
                <w:sz w:val="28"/>
                <w:szCs w:val="28"/>
              </w:rPr>
              <w:t xml:space="preserve">р. </w:t>
            </w:r>
            <w:r w:rsidRPr="004E5485">
              <w:rPr>
                <w:sz w:val="28"/>
                <w:szCs w:val="28"/>
              </w:rPr>
              <w:t xml:space="preserve">№ </w:t>
            </w:r>
            <w:r w:rsidR="00896B11">
              <w:rPr>
                <w:sz w:val="28"/>
                <w:szCs w:val="28"/>
              </w:rPr>
              <w:t>323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264A3C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</w:t>
      </w:r>
    </w:p>
    <w:p w:rsidR="00A70C91" w:rsidRDefault="00A70C91" w:rsidP="00A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УМОВИ </w:t>
      </w:r>
    </w:p>
    <w:p w:rsidR="00A70C91" w:rsidRDefault="00A70C91" w:rsidP="00A70C91">
      <w:pPr>
        <w:jc w:val="center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Придніпровського округу (Дніпропетровська та Кіровоградська області) – Головного державного </w:t>
      </w:r>
    </w:p>
    <w:p w:rsidR="00A70C91" w:rsidRDefault="00A70C91" w:rsidP="00A70C91">
      <w:pPr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інспектора з охорони навколишнього природного середовища </w:t>
      </w:r>
    </w:p>
    <w:p w:rsidR="00A70C91" w:rsidRDefault="00A70C91" w:rsidP="00A70C91">
      <w:pPr>
        <w:jc w:val="center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Придніпровського округу</w:t>
      </w: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(Дніпропетровська та Кіровоградська області)</w:t>
      </w:r>
    </w:p>
    <w:p w:rsidR="004A10A8" w:rsidRDefault="004A10A8" w:rsidP="00A70C91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AE16CE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r w:rsidRPr="00A70C91">
              <w:rPr>
                <w:sz w:val="28"/>
                <w:szCs w:val="28"/>
              </w:rPr>
              <w:t>- очолює Державну екологічну інспекцію Придніпровського округу (</w:t>
            </w:r>
            <w:r w:rsidRPr="00A70C91">
              <w:rPr>
                <w:snapToGrid w:val="0"/>
                <w:color w:val="000000"/>
                <w:sz w:val="28"/>
                <w:szCs w:val="28"/>
              </w:rPr>
              <w:t>Дніпропетровська та Кіровоградська області)</w:t>
            </w:r>
            <w:r w:rsidRPr="00A70C91">
              <w:rPr>
                <w:sz w:val="28"/>
                <w:szCs w:val="28"/>
              </w:rPr>
              <w:t xml:space="preserve">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Дніпропетровської та Кіровоградської областей;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r w:rsidRPr="00A70C91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A70C91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Pr="00A70C91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r w:rsidRPr="00A70C91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A70C91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A70C91">
              <w:rPr>
                <w:sz w:val="28"/>
                <w:szCs w:val="28"/>
              </w:rPr>
              <w:t xml:space="preserve">- організовує планово-фінансову роботу, здійснює контроль за використанням фінансових і матеріальних </w:t>
            </w:r>
            <w:r w:rsidRPr="00A70C91">
              <w:rPr>
                <w:sz w:val="28"/>
                <w:szCs w:val="28"/>
              </w:rPr>
              <w:lastRenderedPageBreak/>
              <w:t>ресурсів, забезпечує організацію та вдосконалення бухгалтерського обліку;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A70C91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A70C91">
              <w:rPr>
                <w:sz w:val="28"/>
                <w:szCs w:val="28"/>
              </w:rPr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A70C91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A70C91">
              <w:rPr>
                <w:sz w:val="28"/>
                <w:szCs w:val="28"/>
              </w:rPr>
              <w:t>- забезпечує здійснення державного ринкового нагляду у межах сфери відповідальності Інспекції</w:t>
            </w:r>
            <w:r w:rsidRPr="00A70C91">
              <w:rPr>
                <w:sz w:val="28"/>
                <w:szCs w:val="28"/>
                <w:lang w:val="ru-RU"/>
              </w:rPr>
              <w:t>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r w:rsidRPr="00A70C91">
              <w:rPr>
                <w:sz w:val="28"/>
                <w:szCs w:val="28"/>
              </w:rPr>
              <w:t>- забезпечує в установленому порядку дієву взаємодію з Дніпропетровською та Кіровоградською обласними держадміністраціями та Дніпропетровською та Кіровоградською обласними радами;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A70C91">
              <w:rPr>
                <w:sz w:val="28"/>
                <w:szCs w:val="28"/>
              </w:rPr>
              <w:t>- призначає громадських інспекторів з охорони довкілля Придніпровського округу і видає їм посвідчення, організовує їх роботу, надає їм методичну та практичну допомогу;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5"/>
            <w:bookmarkStart w:id="12" w:name="n167"/>
            <w:bookmarkEnd w:id="11"/>
            <w:bookmarkEnd w:id="12"/>
            <w:r w:rsidRPr="00A70C91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A70C91">
              <w:rPr>
                <w:sz w:val="28"/>
                <w:szCs w:val="28"/>
              </w:rPr>
              <w:t>Держекоінспекції</w:t>
            </w:r>
            <w:proofErr w:type="spellEnd"/>
            <w:r w:rsidRPr="00A70C91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8"/>
            <w:bookmarkEnd w:id="13"/>
            <w:r w:rsidRPr="00A70C91">
              <w:rPr>
                <w:sz w:val="28"/>
                <w:szCs w:val="28"/>
              </w:rPr>
              <w:t>- підписує накази Інспекції;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9"/>
            <w:bookmarkEnd w:id="14"/>
            <w:r w:rsidRPr="00A70C91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70"/>
            <w:bookmarkEnd w:id="15"/>
            <w:r w:rsidRPr="00A70C91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1"/>
            <w:bookmarkEnd w:id="16"/>
            <w:r w:rsidRPr="00A70C91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A70C91">
              <w:rPr>
                <w:sz w:val="28"/>
                <w:szCs w:val="28"/>
              </w:rPr>
              <w:t>Держекоінспекції</w:t>
            </w:r>
            <w:proofErr w:type="spellEnd"/>
            <w:r w:rsidRPr="00A70C91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A70C91" w:rsidRPr="00A70C91" w:rsidRDefault="00A70C91" w:rsidP="00A70C91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2"/>
            <w:bookmarkEnd w:id="17"/>
            <w:r w:rsidRPr="00A70C91">
              <w:rPr>
                <w:sz w:val="28"/>
                <w:szCs w:val="28"/>
              </w:rPr>
              <w:t>- проводить особистий прийом громадян;</w:t>
            </w:r>
          </w:p>
          <w:p w:rsidR="00AE16CE" w:rsidRPr="00D92762" w:rsidRDefault="00A70C91" w:rsidP="00A70C91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  <w:lang w:val="ru-RU"/>
              </w:rPr>
            </w:pPr>
            <w:bookmarkStart w:id="18" w:name="n173"/>
            <w:bookmarkEnd w:id="18"/>
            <w:r w:rsidRPr="00A70C91">
              <w:rPr>
                <w:sz w:val="28"/>
                <w:szCs w:val="28"/>
              </w:rPr>
              <w:t xml:space="preserve">- </w:t>
            </w:r>
            <w:proofErr w:type="spellStart"/>
            <w:r w:rsidRPr="00A70C91">
              <w:rPr>
                <w:sz w:val="28"/>
                <w:szCs w:val="28"/>
              </w:rPr>
              <w:t>скликає</w:t>
            </w:r>
            <w:proofErr w:type="spellEnd"/>
            <w:r w:rsidRPr="00A70C91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E16CE" w:rsidRPr="003B6E85" w:rsidRDefault="00AE16CE" w:rsidP="00AE16C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 xml:space="preserve">12000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AE16CE" w:rsidRDefault="00AE16CE" w:rsidP="00AE16C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AE16CE" w:rsidRPr="005556CB" w:rsidTr="00AE16CE">
        <w:tc>
          <w:tcPr>
            <w:tcW w:w="3681" w:type="dxa"/>
            <w:gridSpan w:val="2"/>
            <w:vAlign w:val="center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64A3C" w:rsidRDefault="00AE16CE" w:rsidP="00264A3C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AE16CE" w:rsidRPr="000407D2" w:rsidRDefault="00AE16CE" w:rsidP="00264A3C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AE16CE" w:rsidRPr="00377172" w:rsidRDefault="00AE16CE" w:rsidP="00AE16C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E16CE" w:rsidRPr="005556CB" w:rsidRDefault="00AE16CE" w:rsidP="00435A6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</w:t>
            </w:r>
            <w:r w:rsidR="00435A66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435A66">
              <w:rPr>
                <w:sz w:val="28"/>
                <w:szCs w:val="28"/>
              </w:rPr>
              <w:t xml:space="preserve">13 липня 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435A66" w:rsidRPr="00BC20A1" w:rsidRDefault="00435A66" w:rsidP="00435A66">
            <w:pPr>
              <w:ind w:left="118"/>
              <w:rPr>
                <w:sz w:val="16"/>
                <w:szCs w:val="16"/>
              </w:rPr>
            </w:pPr>
          </w:p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</w:p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 липня </w:t>
            </w:r>
            <w:r w:rsidRPr="005556CB">
              <w:rPr>
                <w:sz w:val="28"/>
                <w:szCs w:val="28"/>
              </w:rPr>
              <w:t>2021 року 10 год. 00 хв.</w:t>
            </w:r>
          </w:p>
          <w:p w:rsidR="00435A66" w:rsidRPr="005556CB" w:rsidRDefault="00435A66" w:rsidP="00435A66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435A66" w:rsidRPr="005556CB" w:rsidRDefault="00435A66" w:rsidP="00435A66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435A66" w:rsidRPr="00FF0F5B" w:rsidRDefault="00435A66" w:rsidP="00435A66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435A66" w:rsidRPr="005556CB" w:rsidTr="00264A3C">
        <w:trPr>
          <w:trHeight w:val="1952"/>
        </w:trPr>
        <w:tc>
          <w:tcPr>
            <w:tcW w:w="3681" w:type="dxa"/>
            <w:gridSpan w:val="2"/>
          </w:tcPr>
          <w:p w:rsidR="00435A66" w:rsidRPr="005556CB" w:rsidRDefault="00435A66" w:rsidP="00435A66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435A66" w:rsidRPr="005556CB" w:rsidRDefault="00435A66" w:rsidP="00435A66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435A66" w:rsidRPr="005556CB" w:rsidRDefault="00435A66" w:rsidP="00435A66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B579B" w:rsidRDefault="00435A66" w:rsidP="00435A66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35A66" w:rsidRPr="005B579B" w:rsidRDefault="00435A66" w:rsidP="00435A66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435A66" w:rsidRDefault="00435A66" w:rsidP="00435A66">
            <w:pPr>
              <w:rPr>
                <w:sz w:val="28"/>
                <w:szCs w:val="28"/>
              </w:rPr>
            </w:pPr>
          </w:p>
          <w:p w:rsidR="00435A66" w:rsidRPr="00264A3C" w:rsidRDefault="00435A66" w:rsidP="00435A66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lastRenderedPageBreak/>
              <w:t>вміння делегувати повноваження та управляти результатами діяльності;</w:t>
            </w:r>
          </w:p>
          <w:p w:rsidR="00435A66" w:rsidRPr="00264A3C" w:rsidRDefault="00435A66" w:rsidP="00435A66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435A66" w:rsidRPr="00485ECE" w:rsidRDefault="00435A66" w:rsidP="00435A6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35A66" w:rsidRPr="00485ECE" w:rsidRDefault="00435A66" w:rsidP="00435A6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35A66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435A66" w:rsidRPr="00485ECE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35A66" w:rsidRPr="00485ECE" w:rsidRDefault="00435A66" w:rsidP="00435A66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435A66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435A66" w:rsidRPr="00621A9D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435A66" w:rsidRPr="00621A9D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435A66" w:rsidRPr="008302FF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556CB" w:rsidRDefault="00435A66" w:rsidP="00435A6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35A66" w:rsidRPr="005556CB" w:rsidRDefault="00435A66" w:rsidP="00435A66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35A66" w:rsidRPr="005556CB" w:rsidRDefault="00435A66" w:rsidP="00435A66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35A66" w:rsidRDefault="00435A66" w:rsidP="00435A6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35A66" w:rsidRPr="005556CB" w:rsidRDefault="00435A66" w:rsidP="00435A6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435A66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Закону України “Про звернення громадян”;</w:t>
            </w:r>
          </w:p>
          <w:p w:rsidR="00435A66" w:rsidRPr="00530898" w:rsidRDefault="00435A66" w:rsidP="00435A66">
            <w:pPr>
              <w:ind w:left="132" w:right="10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873B3"/>
    <w:rsid w:val="000A2BC1"/>
    <w:rsid w:val="000A7AF0"/>
    <w:rsid w:val="000C746E"/>
    <w:rsid w:val="000D04A8"/>
    <w:rsid w:val="000E6553"/>
    <w:rsid w:val="000F6F1A"/>
    <w:rsid w:val="00104699"/>
    <w:rsid w:val="00104B95"/>
    <w:rsid w:val="001151D7"/>
    <w:rsid w:val="001247B9"/>
    <w:rsid w:val="001564DB"/>
    <w:rsid w:val="001620AB"/>
    <w:rsid w:val="0017085F"/>
    <w:rsid w:val="00173762"/>
    <w:rsid w:val="00205534"/>
    <w:rsid w:val="00251AB8"/>
    <w:rsid w:val="002523DB"/>
    <w:rsid w:val="002534F1"/>
    <w:rsid w:val="002561D9"/>
    <w:rsid w:val="00264A3C"/>
    <w:rsid w:val="002745F3"/>
    <w:rsid w:val="00274A31"/>
    <w:rsid w:val="00280B7E"/>
    <w:rsid w:val="00282084"/>
    <w:rsid w:val="00290CD6"/>
    <w:rsid w:val="002916C8"/>
    <w:rsid w:val="00292751"/>
    <w:rsid w:val="002A4844"/>
    <w:rsid w:val="002A4F89"/>
    <w:rsid w:val="002B065E"/>
    <w:rsid w:val="002C66DF"/>
    <w:rsid w:val="002D1A0F"/>
    <w:rsid w:val="002D1D89"/>
    <w:rsid w:val="002D53A9"/>
    <w:rsid w:val="002E79D9"/>
    <w:rsid w:val="002F3848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6E85"/>
    <w:rsid w:val="00413B9D"/>
    <w:rsid w:val="00427FFD"/>
    <w:rsid w:val="00435A66"/>
    <w:rsid w:val="0046383A"/>
    <w:rsid w:val="00471809"/>
    <w:rsid w:val="004732D9"/>
    <w:rsid w:val="00474F76"/>
    <w:rsid w:val="00482BF4"/>
    <w:rsid w:val="00485ECE"/>
    <w:rsid w:val="004A10A8"/>
    <w:rsid w:val="004C5A9A"/>
    <w:rsid w:val="004E5485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268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1CC3"/>
    <w:rsid w:val="00761D82"/>
    <w:rsid w:val="00767A7F"/>
    <w:rsid w:val="00785A1C"/>
    <w:rsid w:val="007903BF"/>
    <w:rsid w:val="007961DB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4986"/>
    <w:rsid w:val="00896B11"/>
    <w:rsid w:val="008E3F0D"/>
    <w:rsid w:val="00901CBB"/>
    <w:rsid w:val="00910C8A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AC1"/>
    <w:rsid w:val="00A033B1"/>
    <w:rsid w:val="00A13B42"/>
    <w:rsid w:val="00A26DF2"/>
    <w:rsid w:val="00A41D3F"/>
    <w:rsid w:val="00A70C91"/>
    <w:rsid w:val="00AA2DB6"/>
    <w:rsid w:val="00AE16CE"/>
    <w:rsid w:val="00AF7C49"/>
    <w:rsid w:val="00B107F1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12CB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13617"/>
    <w:rsid w:val="00F22967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E8EA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8911-860E-4E4D-B0EA-F742474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6008</Words>
  <Characters>3425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cp:lastPrinted>2021-07-06T09:46:00Z</cp:lastPrinted>
  <dcterms:created xsi:type="dcterms:W3CDTF">2019-07-18T13:12:00Z</dcterms:created>
  <dcterms:modified xsi:type="dcterms:W3CDTF">2021-07-07T10:42:00Z</dcterms:modified>
</cp:coreProperties>
</file>