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752" w:rsidRDefault="00C86752"/>
    <w:tbl>
      <w:tblPr>
        <w:tblW w:w="10240" w:type="dxa"/>
        <w:tblInd w:w="108" w:type="dxa"/>
        <w:tblLook w:val="01E0" w:firstRow="1" w:lastRow="1" w:firstColumn="1" w:lastColumn="1" w:noHBand="0" w:noVBand="0"/>
      </w:tblPr>
      <w:tblGrid>
        <w:gridCol w:w="2260"/>
        <w:gridCol w:w="2367"/>
        <w:gridCol w:w="652"/>
        <w:gridCol w:w="4961"/>
      </w:tblGrid>
      <w:tr w:rsidR="000852A7" w:rsidRPr="005556CB" w:rsidTr="00D0667D">
        <w:trPr>
          <w:trHeight w:val="1610"/>
        </w:trPr>
        <w:tc>
          <w:tcPr>
            <w:tcW w:w="2260" w:type="dxa"/>
          </w:tcPr>
          <w:p w:rsidR="000852A7" w:rsidRPr="005556CB" w:rsidRDefault="000852A7" w:rsidP="003F4893">
            <w:pPr>
              <w:jc w:val="both"/>
              <w:rPr>
                <w:sz w:val="28"/>
                <w:szCs w:val="28"/>
                <w:vertAlign w:val="subscript"/>
              </w:rPr>
            </w:pPr>
            <w:r w:rsidRPr="005556CB">
              <w:rPr>
                <w:rStyle w:val="rvts15"/>
              </w:rPr>
              <w:t xml:space="preserve">                                                    </w:t>
            </w:r>
          </w:p>
        </w:tc>
        <w:tc>
          <w:tcPr>
            <w:tcW w:w="2367" w:type="dxa"/>
          </w:tcPr>
          <w:p w:rsidR="000852A7" w:rsidRPr="005556CB" w:rsidRDefault="000852A7" w:rsidP="003F4893">
            <w:pPr>
              <w:jc w:val="both"/>
              <w:rPr>
                <w:sz w:val="28"/>
                <w:szCs w:val="28"/>
              </w:rPr>
            </w:pPr>
          </w:p>
        </w:tc>
        <w:tc>
          <w:tcPr>
            <w:tcW w:w="652" w:type="dxa"/>
          </w:tcPr>
          <w:p w:rsidR="000852A7" w:rsidRPr="005556CB" w:rsidRDefault="000852A7" w:rsidP="003F4893">
            <w:pPr>
              <w:jc w:val="both"/>
              <w:rPr>
                <w:sz w:val="28"/>
                <w:szCs w:val="28"/>
              </w:rPr>
            </w:pPr>
          </w:p>
        </w:tc>
        <w:tc>
          <w:tcPr>
            <w:tcW w:w="4961" w:type="dxa"/>
          </w:tcPr>
          <w:p w:rsidR="000852A7" w:rsidRDefault="000852A7" w:rsidP="009B49A4">
            <w:pPr>
              <w:jc w:val="both"/>
              <w:rPr>
                <w:sz w:val="28"/>
                <w:szCs w:val="28"/>
              </w:rPr>
            </w:pPr>
            <w:r w:rsidRPr="005556CB">
              <w:rPr>
                <w:sz w:val="28"/>
                <w:szCs w:val="28"/>
              </w:rPr>
              <w:t xml:space="preserve">       </w:t>
            </w:r>
            <w:r>
              <w:rPr>
                <w:sz w:val="28"/>
                <w:szCs w:val="28"/>
              </w:rPr>
              <w:t xml:space="preserve">                               </w:t>
            </w:r>
            <w:r w:rsidRPr="005556CB">
              <w:rPr>
                <w:sz w:val="28"/>
                <w:szCs w:val="28"/>
              </w:rPr>
              <w:t xml:space="preserve"> </w:t>
            </w:r>
            <w:r w:rsidR="009B49A4">
              <w:rPr>
                <w:sz w:val="28"/>
                <w:szCs w:val="28"/>
              </w:rPr>
              <w:t xml:space="preserve">          </w:t>
            </w:r>
            <w:r w:rsidRPr="005556CB">
              <w:rPr>
                <w:sz w:val="28"/>
                <w:szCs w:val="28"/>
              </w:rPr>
              <w:t>Додаток</w:t>
            </w:r>
            <w:r w:rsidR="009B49A4">
              <w:rPr>
                <w:sz w:val="28"/>
                <w:szCs w:val="28"/>
              </w:rPr>
              <w:t xml:space="preserve"> </w:t>
            </w:r>
            <w:r w:rsidR="00D0667D">
              <w:rPr>
                <w:sz w:val="28"/>
                <w:szCs w:val="28"/>
              </w:rPr>
              <w:t>2</w:t>
            </w:r>
          </w:p>
          <w:p w:rsidR="000852A7" w:rsidRDefault="000852A7" w:rsidP="003F4893">
            <w:pPr>
              <w:spacing w:line="256" w:lineRule="auto"/>
              <w:ind w:right="252"/>
              <w:jc w:val="both"/>
              <w:rPr>
                <w:sz w:val="28"/>
                <w:szCs w:val="28"/>
                <w:lang w:eastAsia="en-US"/>
              </w:rPr>
            </w:pPr>
            <w:r w:rsidRPr="005556CB">
              <w:rPr>
                <w:sz w:val="28"/>
                <w:szCs w:val="28"/>
              </w:rPr>
              <w:t xml:space="preserve"> </w:t>
            </w:r>
          </w:p>
          <w:p w:rsidR="001458CD" w:rsidRDefault="001458CD" w:rsidP="001458CD">
            <w:pPr>
              <w:spacing w:line="254" w:lineRule="auto"/>
              <w:jc w:val="both"/>
              <w:rPr>
                <w:sz w:val="28"/>
                <w:szCs w:val="28"/>
                <w:lang w:eastAsia="en-US"/>
              </w:rPr>
            </w:pPr>
            <w:r>
              <w:rPr>
                <w:sz w:val="28"/>
                <w:szCs w:val="28"/>
                <w:lang w:eastAsia="en-US"/>
              </w:rPr>
              <w:t>ЗАТВЕРДЖЕНО</w:t>
            </w:r>
          </w:p>
          <w:p w:rsidR="001458CD" w:rsidRDefault="001458CD" w:rsidP="001458CD">
            <w:pPr>
              <w:spacing w:line="254" w:lineRule="auto"/>
              <w:jc w:val="both"/>
              <w:rPr>
                <w:sz w:val="28"/>
                <w:szCs w:val="28"/>
                <w:lang w:eastAsia="en-US"/>
              </w:rPr>
            </w:pPr>
            <w:r>
              <w:rPr>
                <w:sz w:val="28"/>
                <w:szCs w:val="28"/>
                <w:lang w:eastAsia="en-US"/>
              </w:rPr>
              <w:t xml:space="preserve">Наказ Державної екологічної інспекції України </w:t>
            </w:r>
          </w:p>
          <w:p w:rsidR="001458CD" w:rsidRDefault="00721A7D" w:rsidP="001458CD">
            <w:pPr>
              <w:ind w:right="32"/>
              <w:jc w:val="both"/>
              <w:rPr>
                <w:sz w:val="28"/>
                <w:szCs w:val="28"/>
              </w:rPr>
            </w:pPr>
            <w:r>
              <w:rPr>
                <w:rStyle w:val="rvts15"/>
                <w:sz w:val="28"/>
                <w:szCs w:val="28"/>
                <w:lang w:eastAsia="en-US"/>
              </w:rPr>
              <w:t xml:space="preserve">14 вересня </w:t>
            </w:r>
            <w:r w:rsidR="001458CD">
              <w:rPr>
                <w:rStyle w:val="rvts15"/>
                <w:sz w:val="28"/>
                <w:szCs w:val="28"/>
                <w:lang w:eastAsia="en-US"/>
              </w:rPr>
              <w:t xml:space="preserve">2021 р. № </w:t>
            </w:r>
            <w:r>
              <w:rPr>
                <w:rStyle w:val="rvts15"/>
                <w:sz w:val="28"/>
                <w:szCs w:val="28"/>
                <w:lang w:eastAsia="en-US"/>
              </w:rPr>
              <w:t>399</w:t>
            </w:r>
          </w:p>
          <w:p w:rsidR="000852A7" w:rsidRPr="005556CB" w:rsidRDefault="00721A7D" w:rsidP="00721A7D">
            <w:pPr>
              <w:jc w:val="both"/>
              <w:rPr>
                <w:sz w:val="28"/>
                <w:szCs w:val="28"/>
              </w:rPr>
            </w:pPr>
            <w:r>
              <w:rPr>
                <w:sz w:val="28"/>
                <w:szCs w:val="28"/>
              </w:rPr>
              <w:t xml:space="preserve"> </w:t>
            </w:r>
          </w:p>
        </w:tc>
      </w:tr>
    </w:tbl>
    <w:p w:rsidR="00F550FA" w:rsidRDefault="00F550FA" w:rsidP="000852A7">
      <w:pPr>
        <w:jc w:val="center"/>
        <w:rPr>
          <w:sz w:val="28"/>
          <w:szCs w:val="28"/>
        </w:rPr>
      </w:pPr>
    </w:p>
    <w:p w:rsidR="000852A7" w:rsidRPr="00D60B9B" w:rsidRDefault="000852A7" w:rsidP="000852A7">
      <w:pPr>
        <w:jc w:val="center"/>
        <w:rPr>
          <w:sz w:val="28"/>
          <w:szCs w:val="28"/>
        </w:rPr>
      </w:pPr>
      <w:bookmarkStart w:id="0" w:name="_GoBack"/>
      <w:bookmarkEnd w:id="0"/>
      <w:r w:rsidRPr="00D60B9B">
        <w:rPr>
          <w:sz w:val="28"/>
          <w:szCs w:val="28"/>
        </w:rPr>
        <w:t xml:space="preserve"> УМОВИ </w:t>
      </w:r>
    </w:p>
    <w:p w:rsidR="000852A7" w:rsidRPr="003472F7" w:rsidRDefault="000852A7" w:rsidP="00C461B3">
      <w:pPr>
        <w:jc w:val="center"/>
        <w:rPr>
          <w:snapToGrid w:val="0"/>
          <w:sz w:val="28"/>
          <w:szCs w:val="28"/>
        </w:rPr>
      </w:pPr>
      <w:r w:rsidRPr="00D60B9B">
        <w:rPr>
          <w:sz w:val="28"/>
          <w:szCs w:val="28"/>
        </w:rPr>
        <w:t xml:space="preserve">проведення конкурсу на зайняття посади державної служби категорії </w:t>
      </w:r>
      <w:r w:rsidRPr="00D60B9B">
        <w:rPr>
          <w:sz w:val="28"/>
          <w:szCs w:val="28"/>
          <w:lang w:val="ru-RU"/>
        </w:rPr>
        <w:t xml:space="preserve">“Б” –  </w:t>
      </w:r>
      <w:r w:rsidRPr="00D60B9B">
        <w:rPr>
          <w:snapToGrid w:val="0"/>
          <w:sz w:val="28"/>
          <w:szCs w:val="28"/>
        </w:rPr>
        <w:t xml:space="preserve"> </w:t>
      </w:r>
      <w:r w:rsidR="007A3750">
        <w:rPr>
          <w:snapToGrid w:val="0"/>
          <w:sz w:val="28"/>
          <w:szCs w:val="28"/>
        </w:rPr>
        <w:t xml:space="preserve"> </w:t>
      </w:r>
      <w:r w:rsidR="00C461B3">
        <w:rPr>
          <w:snapToGrid w:val="0"/>
          <w:sz w:val="28"/>
          <w:szCs w:val="28"/>
        </w:rPr>
        <w:t>з</w:t>
      </w:r>
      <w:r w:rsidRPr="00D60B9B">
        <w:rPr>
          <w:snapToGrid w:val="0"/>
          <w:sz w:val="28"/>
          <w:szCs w:val="28"/>
        </w:rPr>
        <w:t xml:space="preserve">аступника начальника Державної екологічної інспекції </w:t>
      </w:r>
      <w:r w:rsidR="007A3750">
        <w:rPr>
          <w:snapToGrid w:val="0"/>
          <w:sz w:val="28"/>
          <w:szCs w:val="28"/>
        </w:rPr>
        <w:t>Столичного</w:t>
      </w:r>
      <w:r>
        <w:rPr>
          <w:snapToGrid w:val="0"/>
          <w:sz w:val="28"/>
          <w:szCs w:val="28"/>
        </w:rPr>
        <w:t xml:space="preserve"> округу </w:t>
      </w:r>
      <w:r w:rsidRPr="00D60B9B">
        <w:rPr>
          <w:snapToGrid w:val="0"/>
          <w:sz w:val="28"/>
          <w:szCs w:val="28"/>
        </w:rPr>
        <w:t xml:space="preserve"> </w:t>
      </w:r>
      <w:r w:rsidR="00D0667D">
        <w:rPr>
          <w:snapToGrid w:val="0"/>
          <w:sz w:val="28"/>
          <w:szCs w:val="28"/>
        </w:rPr>
        <w:t xml:space="preserve">                         </w:t>
      </w:r>
      <w:r w:rsidRPr="00D60B9B">
        <w:rPr>
          <w:snapToGrid w:val="0"/>
          <w:sz w:val="28"/>
          <w:szCs w:val="28"/>
        </w:rPr>
        <w:t>(</w:t>
      </w:r>
      <w:r w:rsidR="007A3750">
        <w:rPr>
          <w:snapToGrid w:val="0"/>
          <w:sz w:val="28"/>
          <w:szCs w:val="28"/>
        </w:rPr>
        <w:t xml:space="preserve">м. Київ та Київська </w:t>
      </w:r>
      <w:r w:rsidRPr="00D60B9B">
        <w:rPr>
          <w:snapToGrid w:val="0"/>
          <w:sz w:val="28"/>
          <w:szCs w:val="28"/>
        </w:rPr>
        <w:t>област</w:t>
      </w:r>
      <w:r w:rsidR="007A3750">
        <w:rPr>
          <w:snapToGrid w:val="0"/>
          <w:sz w:val="28"/>
          <w:szCs w:val="28"/>
        </w:rPr>
        <w:t>ь</w:t>
      </w:r>
      <w:r w:rsidRPr="00D60B9B">
        <w:rPr>
          <w:snapToGrid w:val="0"/>
          <w:sz w:val="28"/>
          <w:szCs w:val="28"/>
        </w:rPr>
        <w:t>)</w:t>
      </w:r>
      <w:r w:rsidR="00BF03F0">
        <w:rPr>
          <w:snapToGrid w:val="0"/>
          <w:sz w:val="28"/>
          <w:szCs w:val="28"/>
        </w:rPr>
        <w:t xml:space="preserve"> </w:t>
      </w:r>
      <w:r w:rsidRPr="00D60B9B">
        <w:rPr>
          <w:snapToGrid w:val="0"/>
          <w:sz w:val="28"/>
          <w:szCs w:val="28"/>
        </w:rPr>
        <w:t>–</w:t>
      </w:r>
      <w:r w:rsidR="00BF03F0">
        <w:rPr>
          <w:snapToGrid w:val="0"/>
          <w:sz w:val="28"/>
          <w:szCs w:val="28"/>
        </w:rPr>
        <w:t xml:space="preserve"> </w:t>
      </w:r>
      <w:r w:rsidRPr="00D60B9B">
        <w:rPr>
          <w:snapToGrid w:val="0"/>
          <w:sz w:val="28"/>
          <w:szCs w:val="28"/>
        </w:rPr>
        <w:t>заступника Головного державно</w:t>
      </w:r>
      <w:r>
        <w:rPr>
          <w:snapToGrid w:val="0"/>
          <w:sz w:val="28"/>
          <w:szCs w:val="28"/>
        </w:rPr>
        <w:t>го інспектора</w:t>
      </w:r>
      <w:r w:rsidR="00C461B3">
        <w:rPr>
          <w:snapToGrid w:val="0"/>
          <w:sz w:val="28"/>
          <w:szCs w:val="28"/>
        </w:rPr>
        <w:t xml:space="preserve"> </w:t>
      </w:r>
      <w:r w:rsidR="00BF03F0">
        <w:rPr>
          <w:snapToGrid w:val="0"/>
          <w:sz w:val="28"/>
          <w:szCs w:val="28"/>
        </w:rPr>
        <w:t xml:space="preserve">                        </w:t>
      </w:r>
      <w:r w:rsidRPr="00D60B9B">
        <w:rPr>
          <w:snapToGrid w:val="0"/>
          <w:sz w:val="28"/>
          <w:szCs w:val="28"/>
        </w:rPr>
        <w:t>з охорони навколишнього природного середови</w:t>
      </w:r>
      <w:r>
        <w:rPr>
          <w:snapToGrid w:val="0"/>
          <w:sz w:val="28"/>
          <w:szCs w:val="28"/>
        </w:rPr>
        <w:t xml:space="preserve">ща </w:t>
      </w:r>
      <w:r w:rsidR="007A3750">
        <w:rPr>
          <w:snapToGrid w:val="0"/>
          <w:sz w:val="28"/>
          <w:szCs w:val="28"/>
        </w:rPr>
        <w:t>Столичного</w:t>
      </w:r>
      <w:r w:rsidR="00C461B3">
        <w:rPr>
          <w:snapToGrid w:val="0"/>
          <w:sz w:val="28"/>
          <w:szCs w:val="28"/>
        </w:rPr>
        <w:t xml:space="preserve"> округу</w:t>
      </w:r>
      <w:r w:rsidR="00D0667D">
        <w:rPr>
          <w:snapToGrid w:val="0"/>
          <w:sz w:val="28"/>
          <w:szCs w:val="28"/>
        </w:rPr>
        <w:t xml:space="preserve"> </w:t>
      </w:r>
      <w:r w:rsidR="00BF03F0">
        <w:rPr>
          <w:snapToGrid w:val="0"/>
          <w:sz w:val="28"/>
          <w:szCs w:val="28"/>
        </w:rPr>
        <w:t xml:space="preserve">                                                                 </w:t>
      </w:r>
      <w:r w:rsidR="007A3750" w:rsidRPr="00D60B9B">
        <w:rPr>
          <w:snapToGrid w:val="0"/>
          <w:sz w:val="28"/>
          <w:szCs w:val="28"/>
        </w:rPr>
        <w:t>(</w:t>
      </w:r>
      <w:r w:rsidR="007A3750">
        <w:rPr>
          <w:snapToGrid w:val="0"/>
          <w:sz w:val="28"/>
          <w:szCs w:val="28"/>
        </w:rPr>
        <w:t xml:space="preserve">м. Київ та Київська </w:t>
      </w:r>
      <w:r w:rsidR="007A3750" w:rsidRPr="00D60B9B">
        <w:rPr>
          <w:snapToGrid w:val="0"/>
          <w:sz w:val="28"/>
          <w:szCs w:val="28"/>
        </w:rPr>
        <w:t>област</w:t>
      </w:r>
      <w:r w:rsidR="007A3750">
        <w:rPr>
          <w:snapToGrid w:val="0"/>
          <w:sz w:val="28"/>
          <w:szCs w:val="28"/>
        </w:rPr>
        <w:t>ь</w:t>
      </w:r>
      <w:r w:rsidR="007A3750" w:rsidRPr="00D60B9B">
        <w:rPr>
          <w:snapToGrid w:val="0"/>
          <w:sz w:val="28"/>
          <w:szCs w:val="28"/>
        </w:rPr>
        <w:t>)</w:t>
      </w:r>
    </w:p>
    <w:p w:rsidR="000852A7" w:rsidRPr="00D60B9B" w:rsidRDefault="000852A7" w:rsidP="004A10A8">
      <w:pPr>
        <w:jc w:val="center"/>
        <w:rPr>
          <w:sz w:val="26"/>
          <w:szCs w:val="26"/>
        </w:rPr>
      </w:pP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23"/>
        <w:gridCol w:w="3158"/>
        <w:gridCol w:w="6947"/>
        <w:gridCol w:w="10"/>
      </w:tblGrid>
      <w:tr w:rsidR="00D60B9B" w:rsidRPr="00D60B9B" w:rsidTr="00703877">
        <w:tc>
          <w:tcPr>
            <w:tcW w:w="10638" w:type="dxa"/>
            <w:gridSpan w:val="4"/>
            <w:vAlign w:val="center"/>
          </w:tcPr>
          <w:p w:rsidR="004A10A8" w:rsidRPr="00D60B9B" w:rsidRDefault="004A10A8" w:rsidP="003F4BD6">
            <w:pPr>
              <w:spacing w:before="100" w:beforeAutospacing="1" w:after="100" w:afterAutospacing="1"/>
              <w:jc w:val="center"/>
              <w:rPr>
                <w:sz w:val="28"/>
                <w:szCs w:val="28"/>
              </w:rPr>
            </w:pPr>
            <w:r w:rsidRPr="00D60B9B">
              <w:rPr>
                <w:sz w:val="26"/>
                <w:szCs w:val="26"/>
              </w:rPr>
              <w:t xml:space="preserve"> </w:t>
            </w:r>
            <w:r w:rsidRPr="00D60B9B">
              <w:rPr>
                <w:sz w:val="28"/>
                <w:szCs w:val="28"/>
              </w:rPr>
              <w:t>Загальні умови</w:t>
            </w:r>
          </w:p>
        </w:tc>
      </w:tr>
      <w:tr w:rsidR="00D60B9B" w:rsidRPr="00D60B9B" w:rsidTr="00703877">
        <w:trPr>
          <w:gridAfter w:val="1"/>
          <w:wAfter w:w="10" w:type="dxa"/>
        </w:trPr>
        <w:tc>
          <w:tcPr>
            <w:tcW w:w="3681" w:type="dxa"/>
            <w:gridSpan w:val="2"/>
          </w:tcPr>
          <w:p w:rsidR="002523DB" w:rsidRPr="00D60B9B" w:rsidRDefault="002523DB" w:rsidP="002523DB">
            <w:pPr>
              <w:spacing w:before="100" w:beforeAutospacing="1" w:after="100" w:afterAutospacing="1"/>
              <w:ind w:left="118"/>
              <w:rPr>
                <w:sz w:val="28"/>
                <w:szCs w:val="28"/>
              </w:rPr>
            </w:pPr>
            <w:r w:rsidRPr="00D60B9B">
              <w:rPr>
                <w:sz w:val="28"/>
                <w:szCs w:val="28"/>
              </w:rPr>
              <w:t xml:space="preserve">Посадові обов’язки </w:t>
            </w:r>
          </w:p>
        </w:tc>
        <w:tc>
          <w:tcPr>
            <w:tcW w:w="6947" w:type="dxa"/>
            <w:shd w:val="clear" w:color="auto" w:fill="FFFFFF"/>
          </w:tcPr>
          <w:p w:rsidR="00D129E3" w:rsidRPr="00D129E3" w:rsidRDefault="00D129E3" w:rsidP="00D129E3">
            <w:pPr>
              <w:ind w:left="132" w:right="130"/>
              <w:contextualSpacing/>
              <w:jc w:val="both"/>
              <w:rPr>
                <w:sz w:val="28"/>
                <w:szCs w:val="28"/>
              </w:rPr>
            </w:pPr>
            <w:r w:rsidRPr="00D129E3">
              <w:rPr>
                <w:sz w:val="28"/>
                <w:szCs w:val="28"/>
              </w:rPr>
              <w:t xml:space="preserve">1) забезпечення здійснення Державною екологічною інспекцією Столичного округу (далі – Інспекція) </w:t>
            </w:r>
            <w:r w:rsidR="007A7B05">
              <w:rPr>
                <w:spacing w:val="5"/>
                <w:sz w:val="28"/>
                <w:szCs w:val="28"/>
              </w:rPr>
              <w:t>реалізації</w:t>
            </w:r>
            <w:r w:rsidRPr="00D129E3">
              <w:rPr>
                <w:spacing w:val="5"/>
                <w:sz w:val="28"/>
                <w:szCs w:val="28"/>
              </w:rPr>
              <w:t xml:space="preserve"> </w:t>
            </w:r>
            <w:r w:rsidRPr="00D129E3">
              <w:rPr>
                <w:sz w:val="28"/>
                <w:szCs w:val="28"/>
              </w:rPr>
              <w:t>державної політики у сфері ринкового нагляду в межах сфери відповідальності Інспекції та державного нагляду (контролю) у відповідних напрямках сфери охорони навколишнього природного середовища, раціонального використання, відтворення і охорони природних ресурсів на території Києва та Київської області;</w:t>
            </w:r>
          </w:p>
          <w:p w:rsidR="00D129E3" w:rsidRPr="00D129E3" w:rsidRDefault="00D129E3" w:rsidP="00D129E3">
            <w:pPr>
              <w:ind w:left="132" w:right="130"/>
              <w:contextualSpacing/>
              <w:jc w:val="both"/>
              <w:rPr>
                <w:sz w:val="28"/>
                <w:szCs w:val="28"/>
                <w:bdr w:val="none" w:sz="0" w:space="0" w:color="auto" w:frame="1"/>
              </w:rPr>
            </w:pPr>
            <w:r w:rsidRPr="00D129E3">
              <w:rPr>
                <w:sz w:val="28"/>
                <w:szCs w:val="28"/>
              </w:rPr>
              <w:t xml:space="preserve">2) безпосередньо спрямовує та контролює діяльність: відділу </w:t>
            </w:r>
            <w:r w:rsidRPr="00D129E3">
              <w:rPr>
                <w:sz w:val="28"/>
                <w:szCs w:val="28"/>
                <w:bdr w:val="none" w:sz="0" w:space="0" w:color="auto" w:frame="1"/>
              </w:rPr>
              <w:t>державного екологічного нагляду (контролю) земельних ресурсів, відділу державного екологічного нагляду (контролю) надр, відділу державного екологічного нагляду (контролю) водних ресурсів, відділу державного екологічного нагляду (контролю) атмосферного повітря, відділу державного екологічного нагляду (контролю) за поводженням із відходами, відділу інструментально-лабораторного контролю;</w:t>
            </w:r>
          </w:p>
          <w:p w:rsidR="00D129E3" w:rsidRPr="00D129E3" w:rsidRDefault="00D129E3" w:rsidP="00D129E3">
            <w:pPr>
              <w:pStyle w:val="a3"/>
              <w:ind w:left="132" w:right="130"/>
              <w:textAlignment w:val="baseline"/>
              <w:rPr>
                <w:szCs w:val="28"/>
                <w:lang w:val="uk-UA"/>
              </w:rPr>
            </w:pPr>
            <w:r w:rsidRPr="00D129E3">
              <w:rPr>
                <w:szCs w:val="28"/>
                <w:lang w:val="uk-UA"/>
              </w:rPr>
              <w:t>3) здійснює організаційну роботу спрямовану на реалізацію у межах своєї компетенції державної політики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на території Києва та Київської області;</w:t>
            </w:r>
          </w:p>
          <w:p w:rsidR="00D129E3" w:rsidRPr="00D129E3" w:rsidRDefault="00D129E3" w:rsidP="00D129E3">
            <w:pPr>
              <w:pStyle w:val="a3"/>
              <w:ind w:left="132" w:right="130"/>
              <w:textAlignment w:val="baseline"/>
              <w:rPr>
                <w:szCs w:val="28"/>
              </w:rPr>
            </w:pPr>
            <w:r w:rsidRPr="00D129E3">
              <w:rPr>
                <w:szCs w:val="28"/>
                <w:lang w:val="uk-UA"/>
              </w:rPr>
              <w:t xml:space="preserve">4) </w:t>
            </w:r>
            <w:r>
              <w:rPr>
                <w:szCs w:val="28"/>
                <w:lang w:val="uk-UA"/>
              </w:rPr>
              <w:t>з</w:t>
            </w:r>
            <w:r w:rsidRPr="00D129E3">
              <w:rPr>
                <w:bCs/>
                <w:iCs/>
                <w:szCs w:val="28"/>
                <w:lang w:val="uk-UA"/>
              </w:rPr>
              <w:t xml:space="preserve">абезпечує співпрацю з центральними органами виконавчої влади, територіальними органами центральних органів виконавчої влади, </w:t>
            </w:r>
            <w:r w:rsidRPr="00D129E3">
              <w:rPr>
                <w:bCs/>
                <w:iCs/>
                <w:szCs w:val="28"/>
                <w:lang w:val="uk-UA"/>
              </w:rPr>
              <w:lastRenderedPageBreak/>
              <w:t>правоохоронними органами, місцевими державними адміністраціями, ор</w:t>
            </w:r>
            <w:r w:rsidR="00A955A7">
              <w:rPr>
                <w:bCs/>
                <w:iCs/>
                <w:szCs w:val="28"/>
                <w:lang w:val="uk-UA"/>
              </w:rPr>
              <w:t>ганами місцевого самоврядування;</w:t>
            </w:r>
          </w:p>
          <w:p w:rsidR="00D129E3" w:rsidRPr="00D129E3" w:rsidRDefault="00D129E3" w:rsidP="00D129E3">
            <w:pPr>
              <w:ind w:left="132" w:right="130"/>
              <w:jc w:val="both"/>
              <w:rPr>
                <w:sz w:val="28"/>
                <w:szCs w:val="28"/>
                <w:lang w:val="ru-RU"/>
              </w:rPr>
            </w:pPr>
            <w:r w:rsidRPr="00D129E3">
              <w:rPr>
                <w:sz w:val="28"/>
                <w:szCs w:val="28"/>
                <w:lang w:val="ru-RU"/>
              </w:rPr>
              <w:t xml:space="preserve">5) </w:t>
            </w:r>
            <w:r>
              <w:rPr>
                <w:sz w:val="28"/>
                <w:szCs w:val="28"/>
                <w:lang w:val="ru-RU"/>
              </w:rPr>
              <w:t>о</w:t>
            </w:r>
            <w:proofErr w:type="spellStart"/>
            <w:r w:rsidRPr="00D129E3">
              <w:rPr>
                <w:sz w:val="28"/>
                <w:szCs w:val="28"/>
              </w:rPr>
              <w:t>рганізовує</w:t>
            </w:r>
            <w:proofErr w:type="spellEnd"/>
            <w:r w:rsidRPr="00D129E3">
              <w:rPr>
                <w:sz w:val="28"/>
                <w:szCs w:val="28"/>
              </w:rPr>
              <w:t xml:space="preserve"> розгляд звернень громадян з питань, що належать до </w:t>
            </w:r>
            <w:proofErr w:type="gramStart"/>
            <w:r w:rsidRPr="00D129E3">
              <w:rPr>
                <w:sz w:val="28"/>
                <w:szCs w:val="28"/>
              </w:rPr>
              <w:t>компетенції  підпоряд</w:t>
            </w:r>
            <w:r w:rsidR="00A955A7">
              <w:rPr>
                <w:sz w:val="28"/>
                <w:szCs w:val="28"/>
              </w:rPr>
              <w:t>кованих</w:t>
            </w:r>
            <w:proofErr w:type="gramEnd"/>
            <w:r w:rsidR="00A955A7">
              <w:rPr>
                <w:sz w:val="28"/>
                <w:szCs w:val="28"/>
              </w:rPr>
              <w:t xml:space="preserve"> структурних підрозділів;</w:t>
            </w:r>
          </w:p>
          <w:p w:rsidR="00D129E3" w:rsidRPr="00D129E3" w:rsidRDefault="00D129E3" w:rsidP="00D129E3">
            <w:pPr>
              <w:pStyle w:val="ae"/>
              <w:ind w:left="132"/>
              <w:jc w:val="both"/>
              <w:rPr>
                <w:sz w:val="28"/>
                <w:szCs w:val="28"/>
              </w:rPr>
            </w:pPr>
            <w:r w:rsidRPr="00D129E3">
              <w:rPr>
                <w:sz w:val="28"/>
                <w:szCs w:val="28"/>
              </w:rPr>
              <w:t xml:space="preserve">6) </w:t>
            </w:r>
            <w:r>
              <w:rPr>
                <w:sz w:val="28"/>
                <w:szCs w:val="28"/>
              </w:rPr>
              <w:t>о</w:t>
            </w:r>
            <w:r w:rsidRPr="00D129E3">
              <w:rPr>
                <w:sz w:val="28"/>
                <w:szCs w:val="28"/>
              </w:rPr>
              <w:t>рганізовує та координує здійснення державного нагляду (контролю) за додержанням територіальними органами центральних органів виконавчої влади, місцевими органами виконавчої влади, органами місцевого самоврядування в частині здійснення їм делегованих повноважень органів виконавчої влади, підприємствами, установами, організаціями незалежно від форм власності і господарювання, громадянами України, іноземцями та особами без громадянства, а також юридичними особами - нерезидентами вимог законодавства:</w:t>
            </w:r>
          </w:p>
          <w:p w:rsidR="00D129E3" w:rsidRPr="00D129E3" w:rsidRDefault="00A955A7" w:rsidP="00D129E3">
            <w:pPr>
              <w:pStyle w:val="ae"/>
              <w:numPr>
                <w:ilvl w:val="0"/>
                <w:numId w:val="20"/>
              </w:numPr>
              <w:ind w:left="132"/>
              <w:jc w:val="both"/>
              <w:rPr>
                <w:sz w:val="28"/>
                <w:szCs w:val="28"/>
              </w:rPr>
            </w:pPr>
            <w:r>
              <w:rPr>
                <w:sz w:val="28"/>
                <w:szCs w:val="28"/>
              </w:rPr>
              <w:t xml:space="preserve">- </w:t>
            </w:r>
            <w:r w:rsidR="00D129E3" w:rsidRPr="00D129E3">
              <w:rPr>
                <w:sz w:val="28"/>
                <w:szCs w:val="28"/>
              </w:rPr>
              <w:t>про охорону земель, надр;</w:t>
            </w:r>
          </w:p>
          <w:p w:rsidR="00D129E3" w:rsidRPr="00D129E3" w:rsidRDefault="00A955A7" w:rsidP="00D129E3">
            <w:pPr>
              <w:pStyle w:val="ae"/>
              <w:numPr>
                <w:ilvl w:val="0"/>
                <w:numId w:val="20"/>
              </w:numPr>
              <w:ind w:left="132"/>
              <w:jc w:val="both"/>
              <w:rPr>
                <w:sz w:val="28"/>
                <w:szCs w:val="28"/>
              </w:rPr>
            </w:pPr>
            <w:r>
              <w:rPr>
                <w:sz w:val="28"/>
                <w:szCs w:val="28"/>
              </w:rPr>
              <w:t xml:space="preserve">- </w:t>
            </w:r>
            <w:r w:rsidR="00D129E3" w:rsidRPr="00D129E3">
              <w:rPr>
                <w:sz w:val="28"/>
                <w:szCs w:val="28"/>
              </w:rPr>
              <w:t>про охорону, раціональне використання вод та відтворення водних ресурсів;</w:t>
            </w:r>
          </w:p>
          <w:p w:rsidR="00D129E3" w:rsidRPr="00D129E3" w:rsidRDefault="00A955A7" w:rsidP="00D129E3">
            <w:pPr>
              <w:pStyle w:val="ae"/>
              <w:numPr>
                <w:ilvl w:val="0"/>
                <w:numId w:val="20"/>
              </w:numPr>
              <w:ind w:left="132"/>
              <w:jc w:val="both"/>
              <w:rPr>
                <w:sz w:val="28"/>
                <w:szCs w:val="28"/>
              </w:rPr>
            </w:pPr>
            <w:r>
              <w:rPr>
                <w:sz w:val="28"/>
                <w:szCs w:val="28"/>
              </w:rPr>
              <w:t xml:space="preserve">- </w:t>
            </w:r>
            <w:r w:rsidR="00D129E3" w:rsidRPr="00D129E3">
              <w:rPr>
                <w:sz w:val="28"/>
                <w:szCs w:val="28"/>
              </w:rPr>
              <w:t>про охорону атмосферного повітря;</w:t>
            </w:r>
          </w:p>
          <w:p w:rsidR="00D129E3" w:rsidRPr="008137C3" w:rsidRDefault="00A955A7" w:rsidP="008137C3">
            <w:pPr>
              <w:suppressAutoHyphens/>
              <w:ind w:left="132" w:right="130"/>
              <w:jc w:val="both"/>
              <w:rPr>
                <w:sz w:val="28"/>
                <w:szCs w:val="28"/>
              </w:rPr>
            </w:pPr>
            <w:r>
              <w:rPr>
                <w:sz w:val="28"/>
                <w:szCs w:val="28"/>
              </w:rPr>
              <w:t>- з питань поводження з відходами</w:t>
            </w:r>
            <w:r w:rsidRPr="00A955A7">
              <w:rPr>
                <w:sz w:val="28"/>
                <w:szCs w:val="28"/>
                <w:lang w:val="ru-RU"/>
              </w:rPr>
              <w:t>;</w:t>
            </w:r>
          </w:p>
          <w:p w:rsidR="00D129E3" w:rsidRPr="00D129E3" w:rsidRDefault="00D129E3" w:rsidP="00D129E3">
            <w:pPr>
              <w:ind w:left="132" w:right="130"/>
              <w:jc w:val="both"/>
              <w:rPr>
                <w:sz w:val="28"/>
                <w:szCs w:val="28"/>
              </w:rPr>
            </w:pPr>
            <w:r w:rsidRPr="00D129E3">
              <w:rPr>
                <w:sz w:val="28"/>
                <w:szCs w:val="28"/>
              </w:rPr>
              <w:t xml:space="preserve">7) </w:t>
            </w:r>
            <w:r>
              <w:rPr>
                <w:sz w:val="28"/>
                <w:szCs w:val="28"/>
              </w:rPr>
              <w:t>з</w:t>
            </w:r>
            <w:r w:rsidRPr="00D129E3">
              <w:rPr>
                <w:sz w:val="28"/>
                <w:szCs w:val="28"/>
              </w:rPr>
              <w:t xml:space="preserve">абезпечує контроль складання протоколів про </w:t>
            </w:r>
            <w:proofErr w:type="spellStart"/>
            <w:r w:rsidRPr="00D129E3">
              <w:rPr>
                <w:sz w:val="28"/>
                <w:szCs w:val="28"/>
              </w:rPr>
              <w:t>адмінправопорушення</w:t>
            </w:r>
            <w:proofErr w:type="spellEnd"/>
            <w:r w:rsidRPr="00D129E3">
              <w:rPr>
                <w:sz w:val="28"/>
                <w:szCs w:val="28"/>
              </w:rPr>
              <w:t xml:space="preserve"> та розгляд справ про </w:t>
            </w:r>
            <w:proofErr w:type="spellStart"/>
            <w:r w:rsidRPr="00D129E3">
              <w:rPr>
                <w:sz w:val="28"/>
                <w:szCs w:val="28"/>
              </w:rPr>
              <w:t>адмінправопорушення</w:t>
            </w:r>
            <w:proofErr w:type="spellEnd"/>
            <w:r w:rsidRPr="00D129E3">
              <w:rPr>
                <w:sz w:val="28"/>
                <w:szCs w:val="28"/>
              </w:rPr>
              <w:t xml:space="preserve">, накладання </w:t>
            </w:r>
            <w:proofErr w:type="spellStart"/>
            <w:r w:rsidRPr="00D129E3">
              <w:rPr>
                <w:sz w:val="28"/>
                <w:szCs w:val="28"/>
              </w:rPr>
              <w:t>адмінстягнень</w:t>
            </w:r>
            <w:proofErr w:type="spellEnd"/>
            <w:r w:rsidRPr="00D129E3">
              <w:rPr>
                <w:sz w:val="28"/>
                <w:szCs w:val="28"/>
              </w:rPr>
              <w:t>, у випадках передбачених законом, державними інспекторами з охорони навколишнього природного середовища Столичного округу</w:t>
            </w:r>
            <w:r w:rsidR="00A955A7">
              <w:rPr>
                <w:sz w:val="28"/>
                <w:szCs w:val="28"/>
              </w:rPr>
              <w:t>;</w:t>
            </w:r>
          </w:p>
          <w:p w:rsidR="00D129E3" w:rsidRPr="00D129E3" w:rsidRDefault="00D129E3" w:rsidP="00D129E3">
            <w:pPr>
              <w:pStyle w:val="ae"/>
              <w:ind w:left="132" w:right="130"/>
              <w:jc w:val="both"/>
              <w:rPr>
                <w:sz w:val="28"/>
                <w:szCs w:val="28"/>
              </w:rPr>
            </w:pPr>
            <w:r w:rsidRPr="00D129E3">
              <w:rPr>
                <w:sz w:val="28"/>
                <w:szCs w:val="28"/>
              </w:rPr>
              <w:t xml:space="preserve">8) </w:t>
            </w:r>
            <w:r>
              <w:rPr>
                <w:sz w:val="28"/>
                <w:szCs w:val="28"/>
              </w:rPr>
              <w:t>в</w:t>
            </w:r>
            <w:r w:rsidRPr="00D129E3">
              <w:rPr>
                <w:sz w:val="28"/>
                <w:szCs w:val="28"/>
              </w:rPr>
              <w:t>носить  пропозиці</w:t>
            </w:r>
            <w:r>
              <w:rPr>
                <w:sz w:val="28"/>
                <w:szCs w:val="28"/>
              </w:rPr>
              <w:t>ї</w:t>
            </w:r>
            <w:r w:rsidRPr="00D129E3">
              <w:rPr>
                <w:sz w:val="28"/>
                <w:szCs w:val="28"/>
              </w:rPr>
              <w:t xml:space="preserve"> начальнику Інспекції щодо звернення до  відповідних служб з питань щодо  призупинення чи анулювання в установленому законодавством порядку дозволів, ліцензій, сертифікатів, висновків, рішень, лімітів, квот, погоджень, </w:t>
            </w:r>
            <w:proofErr w:type="spellStart"/>
            <w:r w:rsidRPr="00D129E3">
              <w:rPr>
                <w:sz w:val="28"/>
                <w:szCs w:val="28"/>
              </w:rPr>
              <w:t>свідоцтв</w:t>
            </w:r>
            <w:proofErr w:type="spellEnd"/>
            <w:r w:rsidRPr="00D129E3">
              <w:rPr>
                <w:sz w:val="28"/>
                <w:szCs w:val="28"/>
              </w:rPr>
              <w:t xml:space="preserve"> на спеціальне використання природних ресурсів, викиди і скиди забруднюючих речовин у навколишнє природне середовище, поводження з небезпечними хімічними речовинами, транскордонне переміщення об’єктів рослинного і тваринного світу (у тому числі водних живих ресурсів, а  також щодо встановлення нормативів допустимих рівнів шкідливого впливу на стан навколишнього природного середовища підконтрольної території</w:t>
            </w:r>
            <w:r w:rsidR="00A955A7">
              <w:rPr>
                <w:sz w:val="28"/>
                <w:szCs w:val="28"/>
              </w:rPr>
              <w:t>);</w:t>
            </w:r>
          </w:p>
          <w:p w:rsidR="00D129E3" w:rsidRPr="00D129E3" w:rsidRDefault="00D129E3" w:rsidP="00D129E3">
            <w:pPr>
              <w:pStyle w:val="ae"/>
              <w:ind w:left="132" w:right="130"/>
              <w:jc w:val="both"/>
              <w:rPr>
                <w:sz w:val="28"/>
                <w:szCs w:val="28"/>
              </w:rPr>
            </w:pPr>
            <w:r w:rsidRPr="00D129E3">
              <w:rPr>
                <w:sz w:val="28"/>
                <w:szCs w:val="28"/>
              </w:rPr>
              <w:t xml:space="preserve">9) </w:t>
            </w:r>
            <w:proofErr w:type="spellStart"/>
            <w:r w:rsidR="00A955A7">
              <w:rPr>
                <w:sz w:val="28"/>
                <w:szCs w:val="28"/>
              </w:rPr>
              <w:t>с</w:t>
            </w:r>
            <w:r w:rsidRPr="00D129E3">
              <w:rPr>
                <w:bCs/>
                <w:iCs/>
                <w:sz w:val="28"/>
                <w:szCs w:val="28"/>
              </w:rPr>
              <w:t>кликає</w:t>
            </w:r>
            <w:proofErr w:type="spellEnd"/>
            <w:r w:rsidRPr="00D129E3">
              <w:rPr>
                <w:bCs/>
                <w:iCs/>
                <w:sz w:val="28"/>
                <w:szCs w:val="28"/>
              </w:rPr>
              <w:t xml:space="preserve"> та проводить наради  з питань, що належать до  компетенції  підпорядкованих структурних підрозділів</w:t>
            </w:r>
            <w:r w:rsidR="00A955A7">
              <w:rPr>
                <w:bCs/>
                <w:iCs/>
                <w:sz w:val="28"/>
                <w:szCs w:val="28"/>
              </w:rPr>
              <w:t>;</w:t>
            </w:r>
          </w:p>
          <w:p w:rsidR="00D561C0" w:rsidRPr="00D60B9B" w:rsidRDefault="00D129E3" w:rsidP="00D129E3">
            <w:pPr>
              <w:ind w:left="132" w:right="130"/>
              <w:jc w:val="both"/>
              <w:rPr>
                <w:sz w:val="28"/>
                <w:szCs w:val="28"/>
              </w:rPr>
            </w:pPr>
            <w:r w:rsidRPr="00D129E3">
              <w:rPr>
                <w:sz w:val="28"/>
                <w:szCs w:val="28"/>
                <w:lang w:val="ru-RU"/>
              </w:rPr>
              <w:t xml:space="preserve">10) </w:t>
            </w:r>
            <w:r w:rsidRPr="00D129E3">
              <w:rPr>
                <w:sz w:val="28"/>
                <w:szCs w:val="28"/>
              </w:rPr>
              <w:t>здійснює інші повноваження відповідно до законодавства.</w:t>
            </w:r>
          </w:p>
        </w:tc>
      </w:tr>
      <w:tr w:rsidR="00D60B9B" w:rsidRPr="00D60B9B" w:rsidTr="00703877">
        <w:trPr>
          <w:gridAfter w:val="1"/>
          <w:wAfter w:w="10" w:type="dxa"/>
        </w:trPr>
        <w:tc>
          <w:tcPr>
            <w:tcW w:w="3681" w:type="dxa"/>
            <w:gridSpan w:val="2"/>
          </w:tcPr>
          <w:p w:rsidR="002523DB" w:rsidRPr="00D60B9B" w:rsidRDefault="002523DB" w:rsidP="002523DB">
            <w:pPr>
              <w:spacing w:before="100" w:beforeAutospacing="1" w:after="100" w:afterAutospacing="1"/>
              <w:ind w:left="118"/>
              <w:rPr>
                <w:sz w:val="28"/>
                <w:szCs w:val="28"/>
              </w:rPr>
            </w:pPr>
            <w:r w:rsidRPr="00D60B9B">
              <w:rPr>
                <w:sz w:val="28"/>
                <w:szCs w:val="28"/>
              </w:rPr>
              <w:lastRenderedPageBreak/>
              <w:t>Умови оплати праці</w:t>
            </w:r>
          </w:p>
        </w:tc>
        <w:tc>
          <w:tcPr>
            <w:tcW w:w="6947" w:type="dxa"/>
            <w:shd w:val="clear" w:color="auto" w:fill="FFFFFF"/>
          </w:tcPr>
          <w:p w:rsidR="002523DB" w:rsidRPr="00D60B9B" w:rsidRDefault="002523DB" w:rsidP="002523DB">
            <w:pPr>
              <w:ind w:left="122" w:right="128"/>
              <w:jc w:val="both"/>
              <w:rPr>
                <w:sz w:val="28"/>
                <w:szCs w:val="28"/>
              </w:rPr>
            </w:pPr>
            <w:r w:rsidRPr="00D60B9B">
              <w:rPr>
                <w:sz w:val="28"/>
                <w:szCs w:val="28"/>
              </w:rPr>
              <w:t>посадовий окла</w:t>
            </w:r>
            <w:r w:rsidRPr="00D60B9B">
              <w:rPr>
                <w:sz w:val="28"/>
                <w:szCs w:val="28"/>
                <w:shd w:val="clear" w:color="auto" w:fill="FFFFFF"/>
              </w:rPr>
              <w:t>д –</w:t>
            </w:r>
            <w:r w:rsidR="00E74CC9">
              <w:rPr>
                <w:sz w:val="28"/>
                <w:szCs w:val="28"/>
                <w:shd w:val="clear" w:color="auto" w:fill="FFFFFF"/>
              </w:rPr>
              <w:t xml:space="preserve"> </w:t>
            </w:r>
            <w:r w:rsidR="00D129E3">
              <w:rPr>
                <w:sz w:val="28"/>
                <w:szCs w:val="28"/>
                <w:shd w:val="clear" w:color="auto" w:fill="FFFFFF"/>
              </w:rPr>
              <w:t>10</w:t>
            </w:r>
            <w:r w:rsidR="007A3750">
              <w:rPr>
                <w:sz w:val="28"/>
                <w:szCs w:val="28"/>
                <w:shd w:val="clear" w:color="auto" w:fill="FFFFFF"/>
              </w:rPr>
              <w:t>6</w:t>
            </w:r>
            <w:r w:rsidR="00480917">
              <w:rPr>
                <w:sz w:val="28"/>
                <w:szCs w:val="28"/>
                <w:shd w:val="clear" w:color="auto" w:fill="FFFFFF"/>
              </w:rPr>
              <w:t>00</w:t>
            </w:r>
            <w:r w:rsidRPr="00D60B9B">
              <w:rPr>
                <w:sz w:val="28"/>
                <w:szCs w:val="28"/>
                <w:shd w:val="clear" w:color="auto" w:fill="FFFFFF"/>
              </w:rPr>
              <w:t xml:space="preserve"> грн.</w:t>
            </w:r>
            <w:r w:rsidRPr="00D60B9B">
              <w:rPr>
                <w:sz w:val="28"/>
                <w:szCs w:val="28"/>
              </w:rPr>
              <w:t>;</w:t>
            </w:r>
          </w:p>
          <w:p w:rsidR="00675C21" w:rsidRPr="00D60B9B" w:rsidRDefault="00675C21" w:rsidP="002523DB">
            <w:pPr>
              <w:ind w:left="122" w:right="128"/>
              <w:jc w:val="both"/>
              <w:rPr>
                <w:b/>
                <w:i/>
                <w:sz w:val="28"/>
                <w:szCs w:val="28"/>
              </w:rPr>
            </w:pPr>
            <w:r w:rsidRPr="00D60B9B">
              <w:rPr>
                <w:sz w:val="28"/>
                <w:szCs w:val="28"/>
              </w:rPr>
              <w:lastRenderedPageBreak/>
              <w:t>надбавки, доплати, премії та компенсації відповідно                 до статті 52 Закону України “Про державну службу”</w:t>
            </w:r>
            <w:r w:rsidRPr="00D60B9B">
              <w:rPr>
                <w:sz w:val="28"/>
                <w:szCs w:val="28"/>
                <w:lang w:val="ru-RU"/>
              </w:rPr>
              <w:t>;</w:t>
            </w:r>
          </w:p>
          <w:p w:rsidR="002523DB" w:rsidRPr="00D60B9B" w:rsidRDefault="002523DB" w:rsidP="00675C21">
            <w:pPr>
              <w:ind w:left="122" w:right="128"/>
              <w:jc w:val="both"/>
              <w:rPr>
                <w:sz w:val="28"/>
                <w:szCs w:val="28"/>
              </w:rPr>
            </w:pPr>
            <w:r w:rsidRPr="00D60B9B">
              <w:rPr>
                <w:sz w:val="28"/>
                <w:szCs w:val="28"/>
              </w:rPr>
              <w:t>надбавка до посадового окладу за ранг державного службовця відповідно до постанови Кабінету Міністрів України від 18</w:t>
            </w:r>
            <w:r w:rsidR="00675C21" w:rsidRPr="00D60B9B">
              <w:rPr>
                <w:sz w:val="28"/>
                <w:szCs w:val="28"/>
              </w:rPr>
              <w:t xml:space="preserve"> січня </w:t>
            </w:r>
            <w:r w:rsidRPr="00D60B9B">
              <w:rPr>
                <w:sz w:val="28"/>
                <w:szCs w:val="28"/>
              </w:rPr>
              <w:t>2017</w:t>
            </w:r>
            <w:r w:rsidR="00675C21" w:rsidRPr="00D60B9B">
              <w:rPr>
                <w:sz w:val="28"/>
                <w:szCs w:val="28"/>
              </w:rPr>
              <w:t xml:space="preserve"> року</w:t>
            </w:r>
            <w:r w:rsidRPr="00D60B9B">
              <w:rPr>
                <w:sz w:val="28"/>
                <w:szCs w:val="28"/>
              </w:rPr>
              <w:t xml:space="preserve"> № 15 “Питання оплати праці працівників </w:t>
            </w:r>
            <w:r w:rsidR="00675C21" w:rsidRPr="00D60B9B">
              <w:rPr>
                <w:sz w:val="28"/>
                <w:szCs w:val="28"/>
              </w:rPr>
              <w:t>державних органів” (із змінами)</w:t>
            </w:r>
          </w:p>
        </w:tc>
      </w:tr>
      <w:tr w:rsidR="00F034AE" w:rsidRPr="00D60B9B" w:rsidTr="00703877">
        <w:trPr>
          <w:gridAfter w:val="1"/>
          <w:wAfter w:w="10" w:type="dxa"/>
        </w:trPr>
        <w:tc>
          <w:tcPr>
            <w:tcW w:w="3681" w:type="dxa"/>
            <w:gridSpan w:val="2"/>
            <w:vAlign w:val="center"/>
          </w:tcPr>
          <w:p w:rsidR="00F034AE" w:rsidRPr="00D60B9B" w:rsidRDefault="00F034AE" w:rsidP="00F034AE">
            <w:pPr>
              <w:spacing w:before="100" w:beforeAutospacing="1" w:after="100" w:afterAutospacing="1"/>
              <w:ind w:left="118"/>
              <w:rPr>
                <w:sz w:val="28"/>
                <w:szCs w:val="28"/>
              </w:rPr>
            </w:pPr>
            <w:r w:rsidRPr="00D60B9B">
              <w:rPr>
                <w:sz w:val="28"/>
                <w:szCs w:val="28"/>
              </w:rPr>
              <w:lastRenderedPageBreak/>
              <w:t>Інформація про строковість чи безстроковість призначення на посаду</w:t>
            </w:r>
          </w:p>
        </w:tc>
        <w:tc>
          <w:tcPr>
            <w:tcW w:w="6947" w:type="dxa"/>
          </w:tcPr>
          <w:p w:rsidR="00F034AE" w:rsidRDefault="00F034AE" w:rsidP="00F034AE">
            <w:pPr>
              <w:ind w:firstLine="132"/>
              <w:rPr>
                <w:sz w:val="28"/>
                <w:szCs w:val="28"/>
                <w:lang w:val="ru-RU"/>
              </w:rPr>
            </w:pPr>
            <w:r>
              <w:rPr>
                <w:sz w:val="28"/>
                <w:szCs w:val="28"/>
              </w:rPr>
              <w:t>безстроково</w:t>
            </w:r>
            <w:r w:rsidRPr="00E20AC5">
              <w:rPr>
                <w:sz w:val="28"/>
                <w:szCs w:val="28"/>
                <w:lang w:val="ru-RU"/>
              </w:rPr>
              <w:t>;</w:t>
            </w:r>
          </w:p>
          <w:p w:rsidR="00F034AE" w:rsidRPr="000407D2" w:rsidRDefault="00F034AE" w:rsidP="00F034AE">
            <w:pPr>
              <w:ind w:left="132" w:hanging="10"/>
              <w:rPr>
                <w:sz w:val="28"/>
                <w:szCs w:val="28"/>
              </w:rPr>
            </w:pPr>
            <w:r>
              <w:rPr>
                <w:sz w:val="28"/>
                <w:szCs w:val="28"/>
              </w:rPr>
              <w:t xml:space="preserve">строк призначення особи, яка досягла 65-річного віку, становить один рік з правом повторного призначення без </w:t>
            </w:r>
            <w:proofErr w:type="spellStart"/>
            <w:r>
              <w:rPr>
                <w:sz w:val="28"/>
                <w:szCs w:val="28"/>
              </w:rPr>
              <w:t>обов</w:t>
            </w:r>
            <w:proofErr w:type="spellEnd"/>
            <w:r w:rsidRPr="000407D2">
              <w:rPr>
                <w:sz w:val="28"/>
                <w:szCs w:val="28"/>
                <w:lang w:val="ru-RU"/>
              </w:rPr>
              <w:t>’</w:t>
            </w:r>
            <w:proofErr w:type="spellStart"/>
            <w:r>
              <w:rPr>
                <w:sz w:val="28"/>
                <w:szCs w:val="28"/>
              </w:rPr>
              <w:t>язкового</w:t>
            </w:r>
            <w:proofErr w:type="spellEnd"/>
            <w:r>
              <w:rPr>
                <w:sz w:val="28"/>
                <w:szCs w:val="28"/>
              </w:rPr>
              <w:t xml:space="preserve"> проведення конкурсу щороку</w:t>
            </w:r>
          </w:p>
        </w:tc>
      </w:tr>
      <w:tr w:rsidR="00F034AE" w:rsidRPr="00D60B9B" w:rsidTr="00703877">
        <w:trPr>
          <w:gridAfter w:val="1"/>
          <w:wAfter w:w="10" w:type="dxa"/>
        </w:trPr>
        <w:tc>
          <w:tcPr>
            <w:tcW w:w="3681" w:type="dxa"/>
            <w:gridSpan w:val="2"/>
          </w:tcPr>
          <w:p w:rsidR="00F034AE" w:rsidRPr="00D60B9B" w:rsidRDefault="00F034AE" w:rsidP="00F034AE">
            <w:pPr>
              <w:spacing w:before="100" w:beforeAutospacing="1" w:after="100" w:afterAutospacing="1"/>
              <w:ind w:left="118"/>
              <w:rPr>
                <w:sz w:val="28"/>
                <w:szCs w:val="28"/>
              </w:rPr>
            </w:pPr>
            <w:r w:rsidRPr="00D60B9B">
              <w:rPr>
                <w:sz w:val="28"/>
                <w:szCs w:val="28"/>
              </w:rPr>
              <w:t>Перелік інформації, необхідної для участі в конкурсі, та строк її подання</w:t>
            </w:r>
          </w:p>
        </w:tc>
        <w:tc>
          <w:tcPr>
            <w:tcW w:w="6947" w:type="dxa"/>
          </w:tcPr>
          <w:p w:rsidR="00F034AE" w:rsidRPr="005556CB" w:rsidRDefault="00F034AE" w:rsidP="00F034AE">
            <w:pPr>
              <w:ind w:left="122" w:right="128"/>
              <w:jc w:val="both"/>
              <w:rPr>
                <w:sz w:val="28"/>
                <w:szCs w:val="28"/>
              </w:rPr>
            </w:pPr>
            <w:r w:rsidRPr="005556CB">
              <w:rPr>
                <w:sz w:val="28"/>
                <w:szCs w:val="28"/>
              </w:rPr>
              <w:t xml:space="preserve">1)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25.03.2016 № 246 (із змінами); </w:t>
            </w:r>
          </w:p>
          <w:p w:rsidR="00F034AE" w:rsidRPr="005556CB" w:rsidRDefault="00F034AE" w:rsidP="00F034AE">
            <w:pPr>
              <w:ind w:left="122" w:right="128"/>
              <w:jc w:val="both"/>
              <w:rPr>
                <w:sz w:val="28"/>
                <w:szCs w:val="28"/>
              </w:rPr>
            </w:pPr>
            <w:r w:rsidRPr="005556CB">
              <w:rPr>
                <w:sz w:val="28"/>
                <w:szCs w:val="28"/>
              </w:rPr>
              <w:t>2) резюме за формою згідно з додатком</w:t>
            </w:r>
            <w:r w:rsidRPr="005556CB">
              <w:rPr>
                <w:shd w:val="clear" w:color="auto" w:fill="FFFFFF"/>
              </w:rPr>
              <w:t xml:space="preserve"> 2</w:t>
            </w:r>
            <w:r w:rsidRPr="005556CB">
              <w:rPr>
                <w:rStyle w:val="rvts37"/>
                <w:b/>
                <w:bCs/>
                <w:sz w:val="28"/>
                <w:szCs w:val="28"/>
                <w:shd w:val="clear" w:color="auto" w:fill="FFFFFF"/>
                <w:vertAlign w:val="superscript"/>
              </w:rPr>
              <w:t>1</w:t>
            </w:r>
            <w:r w:rsidRPr="005556CB">
              <w:rPr>
                <w:sz w:val="28"/>
                <w:szCs w:val="28"/>
              </w:rPr>
              <w:t>, в якому обов’язково зазначається така інформація:</w:t>
            </w:r>
          </w:p>
          <w:p w:rsidR="00F034AE" w:rsidRPr="005556CB" w:rsidRDefault="00F034AE" w:rsidP="00F034AE">
            <w:pPr>
              <w:ind w:left="122" w:right="128" w:firstLine="283"/>
              <w:jc w:val="both"/>
              <w:rPr>
                <w:sz w:val="28"/>
                <w:szCs w:val="28"/>
              </w:rPr>
            </w:pPr>
            <w:proofErr w:type="spellStart"/>
            <w:r w:rsidRPr="005556CB">
              <w:rPr>
                <w:sz w:val="28"/>
                <w:szCs w:val="28"/>
                <w:lang w:val="ru-RU"/>
              </w:rPr>
              <w:t>прізвище</w:t>
            </w:r>
            <w:proofErr w:type="spellEnd"/>
            <w:r w:rsidRPr="005556CB">
              <w:rPr>
                <w:sz w:val="28"/>
                <w:szCs w:val="28"/>
                <w:lang w:val="ru-RU"/>
              </w:rPr>
              <w:t xml:space="preserve">, </w:t>
            </w:r>
            <w:proofErr w:type="spellStart"/>
            <w:r w:rsidRPr="005556CB">
              <w:rPr>
                <w:sz w:val="28"/>
                <w:szCs w:val="28"/>
                <w:lang w:val="ru-RU"/>
              </w:rPr>
              <w:t>ім</w:t>
            </w:r>
            <w:proofErr w:type="spellEnd"/>
            <w:r w:rsidRPr="005556CB">
              <w:rPr>
                <w:sz w:val="28"/>
                <w:szCs w:val="28"/>
                <w:lang w:val="ru-RU"/>
              </w:rPr>
              <w:t>’</w:t>
            </w:r>
            <w:r w:rsidRPr="005556CB">
              <w:rPr>
                <w:sz w:val="28"/>
                <w:szCs w:val="28"/>
              </w:rPr>
              <w:t>я, по батькові кандидата</w:t>
            </w:r>
            <w:r w:rsidRPr="005556CB">
              <w:rPr>
                <w:sz w:val="28"/>
                <w:szCs w:val="28"/>
                <w:lang w:val="ru-RU"/>
              </w:rPr>
              <w:t>;</w:t>
            </w:r>
            <w:r w:rsidRPr="005556CB">
              <w:rPr>
                <w:sz w:val="28"/>
                <w:szCs w:val="28"/>
              </w:rPr>
              <w:t xml:space="preserve"> </w:t>
            </w:r>
          </w:p>
          <w:p w:rsidR="00F034AE" w:rsidRPr="005556CB" w:rsidRDefault="00F034AE" w:rsidP="00F034AE">
            <w:pPr>
              <w:ind w:left="122" w:right="128" w:firstLine="283"/>
              <w:jc w:val="both"/>
              <w:rPr>
                <w:sz w:val="28"/>
                <w:szCs w:val="28"/>
              </w:rPr>
            </w:pPr>
            <w:r w:rsidRPr="005556CB">
              <w:rPr>
                <w:sz w:val="28"/>
                <w:szCs w:val="28"/>
              </w:rPr>
              <w:t>реквізити документа, що посвідчує особу та підтверджує громадянство</w:t>
            </w:r>
            <w:r w:rsidRPr="005556CB">
              <w:rPr>
                <w:sz w:val="28"/>
                <w:szCs w:val="28"/>
                <w:lang w:val="ru-RU"/>
              </w:rPr>
              <w:t xml:space="preserve"> </w:t>
            </w:r>
            <w:proofErr w:type="spellStart"/>
            <w:r w:rsidRPr="005556CB">
              <w:rPr>
                <w:sz w:val="28"/>
                <w:szCs w:val="28"/>
                <w:lang w:val="ru-RU"/>
              </w:rPr>
              <w:t>України</w:t>
            </w:r>
            <w:proofErr w:type="spellEnd"/>
            <w:r w:rsidRPr="005556CB">
              <w:rPr>
                <w:sz w:val="28"/>
                <w:szCs w:val="28"/>
                <w:lang w:val="ru-RU"/>
              </w:rPr>
              <w:t>;</w:t>
            </w:r>
          </w:p>
          <w:p w:rsidR="00F034AE" w:rsidRPr="005556CB" w:rsidRDefault="00F034AE" w:rsidP="00F034AE">
            <w:pPr>
              <w:ind w:left="122" w:right="128" w:firstLine="283"/>
              <w:jc w:val="both"/>
              <w:rPr>
                <w:sz w:val="28"/>
                <w:szCs w:val="28"/>
                <w:lang w:val="ru-RU"/>
              </w:rPr>
            </w:pPr>
            <w:r w:rsidRPr="005556CB">
              <w:rPr>
                <w:sz w:val="28"/>
                <w:szCs w:val="28"/>
              </w:rPr>
              <w:t>підтвердження наявності відповідного ступеня вищої освіти</w:t>
            </w:r>
            <w:r w:rsidRPr="005556CB">
              <w:rPr>
                <w:sz w:val="28"/>
                <w:szCs w:val="28"/>
                <w:lang w:val="ru-RU"/>
              </w:rPr>
              <w:t>;</w:t>
            </w:r>
          </w:p>
          <w:p w:rsidR="00F034AE" w:rsidRDefault="00F034AE" w:rsidP="00F034AE">
            <w:pPr>
              <w:ind w:left="122" w:right="128" w:firstLine="283"/>
              <w:jc w:val="both"/>
              <w:rPr>
                <w:sz w:val="28"/>
                <w:szCs w:val="28"/>
                <w:lang w:val="ru-RU"/>
              </w:rPr>
            </w:pPr>
            <w:r w:rsidRPr="005556CB">
              <w:rPr>
                <w:sz w:val="28"/>
                <w:szCs w:val="28"/>
              </w:rPr>
              <w:t>відомості про стаж роботи, стаж державної служби (за наявності), досвід роботи на відповідних посадах</w:t>
            </w:r>
            <w:r w:rsidRPr="005556CB">
              <w:rPr>
                <w:sz w:val="28"/>
                <w:szCs w:val="28"/>
                <w:lang w:val="ru-RU"/>
              </w:rPr>
              <w:t>;</w:t>
            </w:r>
          </w:p>
          <w:p w:rsidR="00F034AE" w:rsidRDefault="00F034AE" w:rsidP="00E74CC9">
            <w:pPr>
              <w:ind w:left="122" w:right="128"/>
              <w:jc w:val="both"/>
              <w:rPr>
                <w:sz w:val="28"/>
                <w:szCs w:val="28"/>
                <w:lang w:val="ru-RU"/>
              </w:rPr>
            </w:pPr>
            <w:r w:rsidRPr="005556CB">
              <w:rPr>
                <w:sz w:val="28"/>
                <w:szCs w:val="28"/>
              </w:rPr>
              <w:t xml:space="preserve">3) заява, в якій особа повідомляє, що до неї не застосовуються заборони, визначені </w:t>
            </w:r>
            <w:hyperlink r:id="rId6" w:anchor="n13" w:tgtFrame="_blank" w:history="1">
              <w:r w:rsidRPr="005556CB">
                <w:rPr>
                  <w:sz w:val="28"/>
                  <w:szCs w:val="28"/>
                </w:rPr>
                <w:t>частиною третьою</w:t>
              </w:r>
            </w:hyperlink>
            <w:r w:rsidRPr="005556CB">
              <w:rPr>
                <w:sz w:val="28"/>
                <w:szCs w:val="28"/>
              </w:rPr>
              <w:t xml:space="preserve"> або </w:t>
            </w:r>
            <w:hyperlink r:id="rId7" w:anchor="n14" w:tgtFrame="_blank" w:history="1">
              <w:r w:rsidRPr="005556CB">
                <w:rPr>
                  <w:sz w:val="28"/>
                  <w:szCs w:val="28"/>
                </w:rPr>
                <w:t>четвертою</w:t>
              </w:r>
            </w:hyperlink>
            <w:r w:rsidRPr="005556CB">
              <w:rPr>
                <w:sz w:val="28"/>
                <w:szCs w:val="28"/>
              </w:rPr>
              <w:t xml:space="preserve"> статті 1 Закону України </w:t>
            </w:r>
            <w:r w:rsidRPr="005556CB">
              <w:rPr>
                <w:sz w:val="28"/>
                <w:szCs w:val="28"/>
                <w:lang w:val="ru-RU"/>
              </w:rPr>
              <w:t>“</w:t>
            </w:r>
            <w:r w:rsidRPr="005556CB">
              <w:rPr>
                <w:sz w:val="28"/>
                <w:szCs w:val="28"/>
              </w:rPr>
              <w:t>Про очищення влади</w:t>
            </w:r>
            <w:r w:rsidRPr="005556CB">
              <w:rPr>
                <w:sz w:val="28"/>
                <w:szCs w:val="28"/>
                <w:lang w:val="ru-RU"/>
              </w:rPr>
              <w:t>”</w:t>
            </w:r>
            <w:r w:rsidRPr="005556CB">
              <w:rPr>
                <w:sz w:val="28"/>
                <w:szCs w:val="28"/>
              </w:rPr>
              <w:t>, та надає згоду на проходження перевірки та на оприлюднення відомостей стосовно неї відповідно до зазначеного Закону</w:t>
            </w:r>
            <w:r w:rsidRPr="005556CB">
              <w:rPr>
                <w:sz w:val="28"/>
                <w:szCs w:val="28"/>
                <w:lang w:val="ru-RU"/>
              </w:rPr>
              <w:t>.</w:t>
            </w:r>
            <w:r w:rsidR="00E74CC9">
              <w:rPr>
                <w:sz w:val="28"/>
                <w:szCs w:val="28"/>
                <w:lang w:val="ru-RU"/>
              </w:rPr>
              <w:t xml:space="preserve"> </w:t>
            </w:r>
            <w:r w:rsidRPr="005556CB">
              <w:rPr>
                <w:sz w:val="28"/>
                <w:szCs w:val="28"/>
                <w:lang w:val="ru-RU"/>
              </w:rPr>
              <w:t xml:space="preserve">Подача </w:t>
            </w:r>
            <w:proofErr w:type="spellStart"/>
            <w:r w:rsidRPr="005556CB">
              <w:rPr>
                <w:sz w:val="28"/>
                <w:szCs w:val="28"/>
                <w:lang w:val="ru-RU"/>
              </w:rPr>
              <w:t>додатків</w:t>
            </w:r>
            <w:proofErr w:type="spellEnd"/>
            <w:r w:rsidRPr="005556CB">
              <w:rPr>
                <w:sz w:val="28"/>
                <w:szCs w:val="28"/>
                <w:lang w:val="ru-RU"/>
              </w:rPr>
              <w:t xml:space="preserve"> до заяви не є </w:t>
            </w:r>
            <w:proofErr w:type="spellStart"/>
            <w:r w:rsidRPr="005556CB">
              <w:rPr>
                <w:sz w:val="28"/>
                <w:szCs w:val="28"/>
                <w:lang w:val="ru-RU"/>
              </w:rPr>
              <w:t>обов</w:t>
            </w:r>
            <w:proofErr w:type="spellEnd"/>
            <w:r w:rsidRPr="005556CB">
              <w:rPr>
                <w:sz w:val="28"/>
                <w:szCs w:val="28"/>
                <w:lang w:val="ru-RU"/>
              </w:rPr>
              <w:t>’</w:t>
            </w:r>
            <w:proofErr w:type="spellStart"/>
            <w:r w:rsidR="009647EA">
              <w:rPr>
                <w:sz w:val="28"/>
                <w:szCs w:val="28"/>
              </w:rPr>
              <w:t>язковою</w:t>
            </w:r>
            <w:proofErr w:type="spellEnd"/>
            <w:r w:rsidR="00C946AE">
              <w:rPr>
                <w:sz w:val="28"/>
                <w:szCs w:val="28"/>
                <w:lang w:val="ru-RU"/>
              </w:rPr>
              <w:t>.</w:t>
            </w:r>
          </w:p>
          <w:p w:rsidR="00E74CC9" w:rsidRPr="00E74CC9" w:rsidRDefault="00D129E3" w:rsidP="00E74CC9">
            <w:pPr>
              <w:ind w:left="122" w:right="128"/>
              <w:jc w:val="both"/>
              <w:rPr>
                <w:sz w:val="28"/>
                <w:szCs w:val="28"/>
              </w:rPr>
            </w:pPr>
            <w:r w:rsidRPr="00D129E3">
              <w:rPr>
                <w:sz w:val="28"/>
                <w:szCs w:val="28"/>
                <w:lang w:val="ru-RU"/>
              </w:rPr>
              <w:t>3</w:t>
            </w:r>
            <w:r w:rsidRPr="005556CB">
              <w:rPr>
                <w:rStyle w:val="rvts37"/>
                <w:b/>
                <w:bCs/>
                <w:sz w:val="28"/>
                <w:szCs w:val="28"/>
                <w:shd w:val="clear" w:color="auto" w:fill="FFFFFF"/>
                <w:vertAlign w:val="superscript"/>
              </w:rPr>
              <w:t>1</w:t>
            </w:r>
            <w:r w:rsidR="007A3750">
              <w:rPr>
                <w:sz w:val="28"/>
                <w:szCs w:val="28"/>
                <w:shd w:val="clear" w:color="auto" w:fill="FFFFFF"/>
              </w:rPr>
              <w:t>) копія</w:t>
            </w:r>
            <w:r w:rsidR="00E74CC9" w:rsidRPr="00E74CC9">
              <w:rPr>
                <w:sz w:val="28"/>
                <w:szCs w:val="28"/>
                <w:shd w:val="clear" w:color="auto" w:fill="FFFFFF"/>
              </w:rPr>
              <w:t xml:space="preserve">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F034AE" w:rsidRPr="00377172" w:rsidRDefault="00F034AE" w:rsidP="00F034AE">
            <w:pPr>
              <w:ind w:left="122" w:right="128" w:firstLine="293"/>
              <w:jc w:val="both"/>
              <w:rPr>
                <w:sz w:val="28"/>
                <w:szCs w:val="28"/>
              </w:rPr>
            </w:pPr>
            <w:r w:rsidRPr="00377172">
              <w:rPr>
                <w:sz w:val="28"/>
                <w:szCs w:val="28"/>
                <w:shd w:val="clear" w:color="auto" w:fill="FFFFFF"/>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377172">
              <w:rPr>
                <w:sz w:val="28"/>
                <w:szCs w:val="28"/>
                <w:shd w:val="clear" w:color="auto" w:fill="FFFFFF"/>
              </w:rPr>
              <w:t>компетентностей</w:t>
            </w:r>
            <w:proofErr w:type="spellEnd"/>
            <w:r w:rsidRPr="00377172">
              <w:rPr>
                <w:sz w:val="28"/>
                <w:szCs w:val="28"/>
                <w:shd w:val="clear" w:color="auto" w:fill="FFFFFF"/>
              </w:rPr>
              <w:t>, репутації (характеристики, рекомендації, наукові публікації тощо).</w:t>
            </w:r>
          </w:p>
          <w:p w:rsidR="00F034AE" w:rsidRPr="005556CB" w:rsidRDefault="00F034AE" w:rsidP="00D129E3">
            <w:pPr>
              <w:ind w:left="122" w:right="128" w:firstLine="293"/>
              <w:jc w:val="both"/>
              <w:rPr>
                <w:sz w:val="28"/>
                <w:szCs w:val="28"/>
              </w:rPr>
            </w:pPr>
            <w:r w:rsidRPr="005556CB">
              <w:rPr>
                <w:sz w:val="28"/>
                <w:szCs w:val="28"/>
              </w:rPr>
              <w:t xml:space="preserve">Інформація </w:t>
            </w:r>
            <w:r w:rsidR="00BE2224">
              <w:rPr>
                <w:sz w:val="28"/>
                <w:szCs w:val="28"/>
              </w:rPr>
              <w:t xml:space="preserve">приймається до </w:t>
            </w:r>
            <w:r w:rsidR="00E74CC9">
              <w:rPr>
                <w:sz w:val="28"/>
                <w:szCs w:val="28"/>
              </w:rPr>
              <w:t>1</w:t>
            </w:r>
            <w:r w:rsidR="007A3750">
              <w:rPr>
                <w:sz w:val="28"/>
                <w:szCs w:val="28"/>
              </w:rPr>
              <w:t>7</w:t>
            </w:r>
            <w:r w:rsidRPr="005556CB">
              <w:rPr>
                <w:sz w:val="28"/>
                <w:szCs w:val="28"/>
              </w:rPr>
              <w:t xml:space="preserve"> год. </w:t>
            </w:r>
            <w:r w:rsidR="007A3750">
              <w:rPr>
                <w:sz w:val="28"/>
                <w:szCs w:val="28"/>
              </w:rPr>
              <w:t>00</w:t>
            </w:r>
            <w:r w:rsidR="00BE6A7C">
              <w:rPr>
                <w:sz w:val="28"/>
                <w:szCs w:val="28"/>
              </w:rPr>
              <w:t xml:space="preserve"> </w:t>
            </w:r>
            <w:r w:rsidRPr="005556CB">
              <w:rPr>
                <w:sz w:val="28"/>
                <w:szCs w:val="28"/>
              </w:rPr>
              <w:t xml:space="preserve">хв. </w:t>
            </w:r>
            <w:r w:rsidR="00D129E3">
              <w:rPr>
                <w:sz w:val="28"/>
                <w:szCs w:val="28"/>
              </w:rPr>
              <w:t xml:space="preserve">21 </w:t>
            </w:r>
            <w:proofErr w:type="spellStart"/>
            <w:r w:rsidR="006A38DC" w:rsidRPr="006A38DC">
              <w:rPr>
                <w:sz w:val="28"/>
                <w:szCs w:val="28"/>
                <w:lang w:val="ru-RU"/>
              </w:rPr>
              <w:t>в</w:t>
            </w:r>
            <w:r w:rsidR="006A38DC">
              <w:rPr>
                <w:sz w:val="28"/>
                <w:szCs w:val="28"/>
                <w:lang w:val="ru-RU"/>
              </w:rPr>
              <w:t>ересня</w:t>
            </w:r>
            <w:proofErr w:type="spellEnd"/>
            <w:r w:rsidR="006A38DC">
              <w:rPr>
                <w:sz w:val="28"/>
                <w:szCs w:val="28"/>
                <w:lang w:val="ru-RU"/>
              </w:rPr>
              <w:t xml:space="preserve"> </w:t>
            </w:r>
            <w:r w:rsidR="00C946AE">
              <w:rPr>
                <w:sz w:val="28"/>
                <w:szCs w:val="28"/>
              </w:rPr>
              <w:t xml:space="preserve">      </w:t>
            </w:r>
            <w:r>
              <w:rPr>
                <w:sz w:val="28"/>
                <w:szCs w:val="28"/>
              </w:rPr>
              <w:t xml:space="preserve"> </w:t>
            </w:r>
            <w:r w:rsidRPr="005556CB">
              <w:rPr>
                <w:sz w:val="28"/>
                <w:szCs w:val="28"/>
              </w:rPr>
              <w:t>202</w:t>
            </w:r>
            <w:r>
              <w:rPr>
                <w:sz w:val="28"/>
                <w:szCs w:val="28"/>
              </w:rPr>
              <w:t>1</w:t>
            </w:r>
            <w:r w:rsidRPr="005556CB">
              <w:rPr>
                <w:sz w:val="28"/>
                <w:szCs w:val="28"/>
              </w:rPr>
              <w:t xml:space="preserve"> року</w:t>
            </w:r>
          </w:p>
        </w:tc>
      </w:tr>
      <w:tr w:rsidR="00F034AE" w:rsidRPr="00D60B9B" w:rsidTr="00703877">
        <w:trPr>
          <w:gridAfter w:val="1"/>
          <w:wAfter w:w="10" w:type="dxa"/>
        </w:trPr>
        <w:tc>
          <w:tcPr>
            <w:tcW w:w="3681" w:type="dxa"/>
            <w:gridSpan w:val="2"/>
          </w:tcPr>
          <w:p w:rsidR="00F034AE" w:rsidRPr="00D60B9B" w:rsidRDefault="00F034AE" w:rsidP="00F034AE">
            <w:pPr>
              <w:spacing w:before="100" w:beforeAutospacing="1" w:after="100" w:afterAutospacing="1"/>
              <w:ind w:left="142"/>
              <w:rPr>
                <w:sz w:val="28"/>
                <w:szCs w:val="28"/>
              </w:rPr>
            </w:pPr>
            <w:r w:rsidRPr="00D60B9B">
              <w:rPr>
                <w:sz w:val="28"/>
                <w:szCs w:val="28"/>
              </w:rPr>
              <w:lastRenderedPageBreak/>
              <w:t>Додаткові (</w:t>
            </w:r>
            <w:proofErr w:type="spellStart"/>
            <w:r w:rsidRPr="00D60B9B">
              <w:rPr>
                <w:sz w:val="28"/>
                <w:szCs w:val="28"/>
              </w:rPr>
              <w:t>необов</w:t>
            </w:r>
            <w:proofErr w:type="spellEnd"/>
            <w:r w:rsidRPr="00D60B9B">
              <w:rPr>
                <w:sz w:val="28"/>
                <w:szCs w:val="28"/>
                <w:lang w:val="en-US"/>
              </w:rPr>
              <w:t>’</w:t>
            </w:r>
            <w:proofErr w:type="spellStart"/>
            <w:r w:rsidRPr="00D60B9B">
              <w:rPr>
                <w:sz w:val="28"/>
                <w:szCs w:val="28"/>
              </w:rPr>
              <w:t>язкові</w:t>
            </w:r>
            <w:proofErr w:type="spellEnd"/>
            <w:r w:rsidRPr="00D60B9B">
              <w:rPr>
                <w:sz w:val="28"/>
                <w:szCs w:val="28"/>
              </w:rPr>
              <w:t>) документи</w:t>
            </w:r>
          </w:p>
        </w:tc>
        <w:tc>
          <w:tcPr>
            <w:tcW w:w="6947" w:type="dxa"/>
          </w:tcPr>
          <w:p w:rsidR="00F034AE" w:rsidRPr="005556CB" w:rsidRDefault="00F034AE" w:rsidP="00F034AE">
            <w:pPr>
              <w:ind w:left="122" w:right="164"/>
              <w:jc w:val="both"/>
              <w:rPr>
                <w:sz w:val="28"/>
                <w:szCs w:val="28"/>
              </w:rPr>
            </w:pPr>
            <w:r w:rsidRPr="005556CB">
              <w:rPr>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F034AE" w:rsidRPr="00D60B9B" w:rsidTr="00703877">
        <w:trPr>
          <w:gridAfter w:val="1"/>
          <w:wAfter w:w="10" w:type="dxa"/>
        </w:trPr>
        <w:tc>
          <w:tcPr>
            <w:tcW w:w="3681" w:type="dxa"/>
            <w:gridSpan w:val="2"/>
          </w:tcPr>
          <w:p w:rsidR="00F034AE" w:rsidRPr="00D60B9B" w:rsidRDefault="00F034AE" w:rsidP="00F034AE">
            <w:pPr>
              <w:ind w:left="118" w:right="128"/>
              <w:jc w:val="both"/>
              <w:rPr>
                <w:sz w:val="28"/>
                <w:szCs w:val="28"/>
              </w:rPr>
            </w:pPr>
            <w:r w:rsidRPr="00D60B9B">
              <w:rPr>
                <w:sz w:val="28"/>
                <w:szCs w:val="28"/>
              </w:rPr>
              <w:t xml:space="preserve">Дата і час початку проведення тестування кандидатів. </w:t>
            </w:r>
          </w:p>
          <w:p w:rsidR="00F034AE" w:rsidRPr="00D60B9B" w:rsidRDefault="00F034AE" w:rsidP="00F034AE">
            <w:pPr>
              <w:ind w:left="118" w:right="128"/>
              <w:rPr>
                <w:sz w:val="28"/>
                <w:szCs w:val="28"/>
              </w:rPr>
            </w:pPr>
            <w:r w:rsidRPr="00D60B9B">
              <w:rPr>
                <w:sz w:val="28"/>
                <w:szCs w:val="28"/>
              </w:rPr>
              <w:t xml:space="preserve">Місце або спосіб проведення тестування. </w:t>
            </w:r>
          </w:p>
          <w:p w:rsidR="00F034AE" w:rsidRPr="00D60B9B" w:rsidRDefault="00F034AE" w:rsidP="00F034AE">
            <w:pPr>
              <w:ind w:left="118" w:right="128"/>
              <w:rPr>
                <w:sz w:val="16"/>
                <w:szCs w:val="16"/>
              </w:rPr>
            </w:pPr>
          </w:p>
          <w:p w:rsidR="00F034AE" w:rsidRPr="00D60B9B" w:rsidRDefault="00F034AE" w:rsidP="00F034AE">
            <w:pPr>
              <w:ind w:left="118" w:right="128"/>
              <w:rPr>
                <w:sz w:val="16"/>
                <w:szCs w:val="16"/>
              </w:rPr>
            </w:pPr>
          </w:p>
          <w:p w:rsidR="003F4422" w:rsidRDefault="003F4422" w:rsidP="00F034AE">
            <w:pPr>
              <w:ind w:left="118" w:right="128"/>
              <w:rPr>
                <w:sz w:val="28"/>
                <w:szCs w:val="28"/>
              </w:rPr>
            </w:pPr>
          </w:p>
          <w:p w:rsidR="003F4422" w:rsidRDefault="003F4422" w:rsidP="00F034AE">
            <w:pPr>
              <w:ind w:left="118" w:right="128"/>
              <w:rPr>
                <w:sz w:val="28"/>
                <w:szCs w:val="28"/>
              </w:rPr>
            </w:pPr>
          </w:p>
          <w:p w:rsidR="003F4422" w:rsidRDefault="003F4422" w:rsidP="00F034AE">
            <w:pPr>
              <w:ind w:left="118" w:right="128"/>
              <w:rPr>
                <w:sz w:val="28"/>
                <w:szCs w:val="28"/>
              </w:rPr>
            </w:pPr>
          </w:p>
          <w:p w:rsidR="00F034AE" w:rsidRPr="00D60B9B" w:rsidRDefault="00F034AE" w:rsidP="00F034AE">
            <w:pPr>
              <w:ind w:left="118" w:right="128"/>
              <w:rPr>
                <w:sz w:val="28"/>
                <w:szCs w:val="28"/>
              </w:rPr>
            </w:pPr>
            <w:r w:rsidRPr="00D60B9B">
              <w:rPr>
                <w:sz w:val="28"/>
                <w:szCs w:val="28"/>
              </w:rPr>
              <w:t xml:space="preserve">Місце або спосіб проведення співбесіди (із зазначенням електронної платформи для комунікації дистанційно). </w:t>
            </w:r>
          </w:p>
        </w:tc>
        <w:tc>
          <w:tcPr>
            <w:tcW w:w="6947" w:type="dxa"/>
          </w:tcPr>
          <w:p w:rsidR="00F034AE" w:rsidRPr="005556CB" w:rsidRDefault="00D129E3" w:rsidP="00D129E3">
            <w:pPr>
              <w:ind w:right="128"/>
              <w:jc w:val="both"/>
              <w:rPr>
                <w:sz w:val="28"/>
                <w:szCs w:val="28"/>
              </w:rPr>
            </w:pPr>
            <w:r>
              <w:rPr>
                <w:sz w:val="28"/>
                <w:szCs w:val="28"/>
              </w:rPr>
              <w:t xml:space="preserve"> 24 </w:t>
            </w:r>
            <w:r w:rsidR="00BE6A7C">
              <w:rPr>
                <w:sz w:val="28"/>
                <w:szCs w:val="28"/>
              </w:rPr>
              <w:t xml:space="preserve">вересня </w:t>
            </w:r>
            <w:r w:rsidR="00F034AE" w:rsidRPr="005556CB">
              <w:rPr>
                <w:sz w:val="28"/>
                <w:szCs w:val="28"/>
              </w:rPr>
              <w:t>2021 року 10 год. 00 хв.</w:t>
            </w:r>
          </w:p>
          <w:p w:rsidR="00F034AE" w:rsidRPr="005556CB" w:rsidRDefault="00F034AE" w:rsidP="00F034AE">
            <w:pPr>
              <w:ind w:left="122" w:right="128"/>
              <w:jc w:val="both"/>
              <w:rPr>
                <w:sz w:val="28"/>
                <w:szCs w:val="28"/>
              </w:rPr>
            </w:pPr>
          </w:p>
          <w:p w:rsidR="00F034AE" w:rsidRDefault="00F034AE" w:rsidP="00F034AE">
            <w:pPr>
              <w:ind w:left="122" w:right="128"/>
              <w:jc w:val="both"/>
              <w:rPr>
                <w:sz w:val="16"/>
                <w:szCs w:val="16"/>
              </w:rPr>
            </w:pPr>
          </w:p>
          <w:p w:rsidR="00F034AE" w:rsidRDefault="00F034AE" w:rsidP="00F034AE">
            <w:pPr>
              <w:ind w:left="122" w:right="128"/>
              <w:jc w:val="both"/>
              <w:rPr>
                <w:sz w:val="16"/>
                <w:szCs w:val="16"/>
              </w:rPr>
            </w:pPr>
          </w:p>
          <w:p w:rsidR="003F4422" w:rsidRPr="00601E0E" w:rsidRDefault="003F4422" w:rsidP="003F4422">
            <w:pPr>
              <w:pStyle w:val="rvps2"/>
              <w:shd w:val="clear" w:color="auto" w:fill="FFFFFF"/>
              <w:spacing w:before="0" w:beforeAutospacing="0" w:after="0" w:afterAutospacing="0"/>
              <w:ind w:left="132" w:right="113"/>
              <w:jc w:val="both"/>
              <w:textAlignment w:val="baseline"/>
              <w:rPr>
                <w:sz w:val="28"/>
                <w:szCs w:val="28"/>
              </w:rPr>
            </w:pPr>
            <w:r w:rsidRPr="00601E0E">
              <w:rPr>
                <w:sz w:val="28"/>
                <w:szCs w:val="28"/>
              </w:rPr>
              <w:t>тестування кандидатів на знання законодавства проводиться дистанційно (шляхом використання кандидатом комп’ютерної техніки та підключення через особистий кабінет на Єдиному порт</w:t>
            </w:r>
            <w:r>
              <w:rPr>
                <w:sz w:val="28"/>
                <w:szCs w:val="28"/>
              </w:rPr>
              <w:t>алі вакансій державної служби)</w:t>
            </w:r>
          </w:p>
          <w:p w:rsidR="006A38DC" w:rsidRDefault="006A38DC" w:rsidP="006A38DC">
            <w:pPr>
              <w:ind w:left="122" w:right="128"/>
              <w:jc w:val="both"/>
              <w:rPr>
                <w:b/>
                <w:sz w:val="16"/>
                <w:szCs w:val="16"/>
              </w:rPr>
            </w:pPr>
          </w:p>
          <w:p w:rsidR="003F4422" w:rsidRDefault="003F4422" w:rsidP="006A38DC">
            <w:pPr>
              <w:ind w:left="122" w:right="128"/>
              <w:jc w:val="both"/>
              <w:rPr>
                <w:b/>
                <w:sz w:val="16"/>
                <w:szCs w:val="16"/>
              </w:rPr>
            </w:pPr>
          </w:p>
          <w:p w:rsidR="006A38DC" w:rsidRPr="000F5966" w:rsidRDefault="006A38DC" w:rsidP="006A38DC">
            <w:pPr>
              <w:ind w:left="122" w:right="128"/>
              <w:jc w:val="both"/>
              <w:rPr>
                <w:b/>
                <w:sz w:val="28"/>
                <w:szCs w:val="28"/>
              </w:rPr>
            </w:pPr>
            <w:r w:rsidRPr="000F5966">
              <w:rPr>
                <w:sz w:val="28"/>
                <w:szCs w:val="28"/>
              </w:rPr>
              <w:t xml:space="preserve">м. Київ, </w:t>
            </w:r>
            <w:proofErr w:type="spellStart"/>
            <w:r w:rsidRPr="000F5966">
              <w:rPr>
                <w:sz w:val="28"/>
                <w:szCs w:val="28"/>
              </w:rPr>
              <w:t>Новопечерський</w:t>
            </w:r>
            <w:proofErr w:type="spellEnd"/>
            <w:r w:rsidRPr="000F5966">
              <w:rPr>
                <w:sz w:val="28"/>
                <w:szCs w:val="28"/>
              </w:rPr>
              <w:t xml:space="preserve"> провулок, 3, корпус 2 (проведення співбесіди за фізичної присутності кандидатів)</w:t>
            </w:r>
          </w:p>
          <w:p w:rsidR="00F034AE" w:rsidRPr="005556CB" w:rsidRDefault="00F034AE" w:rsidP="00C946AE">
            <w:pPr>
              <w:ind w:left="122" w:right="128"/>
              <w:jc w:val="both"/>
              <w:rPr>
                <w:sz w:val="28"/>
                <w:szCs w:val="28"/>
              </w:rPr>
            </w:pPr>
          </w:p>
        </w:tc>
      </w:tr>
      <w:tr w:rsidR="00F034AE" w:rsidRPr="00D60B9B" w:rsidTr="00703877">
        <w:trPr>
          <w:gridAfter w:val="1"/>
          <w:wAfter w:w="10" w:type="dxa"/>
        </w:trPr>
        <w:tc>
          <w:tcPr>
            <w:tcW w:w="3681" w:type="dxa"/>
            <w:gridSpan w:val="2"/>
          </w:tcPr>
          <w:p w:rsidR="00F034AE" w:rsidRPr="00D60B9B" w:rsidRDefault="00F034AE" w:rsidP="00F034AE">
            <w:pPr>
              <w:ind w:left="118" w:right="128"/>
              <w:jc w:val="both"/>
              <w:rPr>
                <w:sz w:val="28"/>
                <w:szCs w:val="28"/>
              </w:rPr>
            </w:pPr>
            <w:r w:rsidRPr="005556CB">
              <w:rPr>
                <w:sz w:val="28"/>
                <w:szCs w:val="28"/>
              </w:rPr>
              <w:t>Місце або спосіб проведення співбесіди</w:t>
            </w:r>
            <w:r>
              <w:rPr>
                <w:sz w:val="28"/>
                <w:szCs w:val="28"/>
              </w:rPr>
              <w:t xml:space="preserve"> </w:t>
            </w:r>
            <w:r w:rsidRPr="005556CB">
              <w:rPr>
                <w:sz w:val="28"/>
                <w:szCs w:val="28"/>
              </w:rPr>
              <w:t xml:space="preserve">з </w:t>
            </w:r>
            <w:r>
              <w:rPr>
                <w:sz w:val="28"/>
                <w:szCs w:val="28"/>
              </w:rPr>
              <w:t>метою визначення суб</w:t>
            </w:r>
            <w:r w:rsidRPr="00F22967">
              <w:rPr>
                <w:sz w:val="28"/>
                <w:szCs w:val="28"/>
              </w:rPr>
              <w:t>’</w:t>
            </w:r>
            <w:r>
              <w:rPr>
                <w:sz w:val="28"/>
                <w:szCs w:val="28"/>
              </w:rPr>
              <w:t xml:space="preserve">єктом призначення або керівником державної служби переможця (переможців) конкурсу із зазначенням електронної </w:t>
            </w:r>
            <w:r w:rsidRPr="005556CB">
              <w:rPr>
                <w:sz w:val="28"/>
                <w:szCs w:val="28"/>
              </w:rPr>
              <w:t>платформи для комунікації дистанційно)</w:t>
            </w:r>
          </w:p>
        </w:tc>
        <w:tc>
          <w:tcPr>
            <w:tcW w:w="6947" w:type="dxa"/>
          </w:tcPr>
          <w:p w:rsidR="0002092A" w:rsidRDefault="0002092A" w:rsidP="0002092A">
            <w:pPr>
              <w:ind w:left="122" w:right="128"/>
              <w:jc w:val="both"/>
              <w:rPr>
                <w:b/>
                <w:sz w:val="28"/>
                <w:szCs w:val="28"/>
              </w:rPr>
            </w:pPr>
            <w:r>
              <w:rPr>
                <w:sz w:val="28"/>
                <w:szCs w:val="28"/>
              </w:rPr>
              <w:t xml:space="preserve">м. Київ, </w:t>
            </w:r>
            <w:proofErr w:type="spellStart"/>
            <w:r>
              <w:rPr>
                <w:sz w:val="28"/>
                <w:szCs w:val="28"/>
              </w:rPr>
              <w:t>Новопечерський</w:t>
            </w:r>
            <w:proofErr w:type="spellEnd"/>
            <w:r>
              <w:rPr>
                <w:sz w:val="28"/>
                <w:szCs w:val="28"/>
              </w:rPr>
              <w:t xml:space="preserve"> провулок, 3, корпус 2 (проведення співбесіди за фізичної присутності кандидатів)</w:t>
            </w:r>
          </w:p>
          <w:p w:rsidR="00F034AE" w:rsidRPr="00FF0F5B" w:rsidRDefault="00F034AE" w:rsidP="001B5F0A">
            <w:pPr>
              <w:ind w:left="122" w:right="128"/>
              <w:jc w:val="both"/>
              <w:rPr>
                <w:sz w:val="28"/>
                <w:szCs w:val="28"/>
              </w:rPr>
            </w:pPr>
          </w:p>
        </w:tc>
      </w:tr>
      <w:tr w:rsidR="00F034AE" w:rsidRPr="00D60B9B" w:rsidTr="00703877">
        <w:trPr>
          <w:gridAfter w:val="1"/>
          <w:wAfter w:w="10" w:type="dxa"/>
          <w:trHeight w:val="2215"/>
        </w:trPr>
        <w:tc>
          <w:tcPr>
            <w:tcW w:w="3681" w:type="dxa"/>
            <w:gridSpan w:val="2"/>
          </w:tcPr>
          <w:p w:rsidR="00F034AE" w:rsidRPr="00D60B9B" w:rsidRDefault="00F034AE" w:rsidP="00F034AE">
            <w:pPr>
              <w:spacing w:before="100" w:beforeAutospacing="1" w:after="100" w:afterAutospacing="1"/>
              <w:ind w:left="118"/>
              <w:rPr>
                <w:sz w:val="28"/>
                <w:szCs w:val="28"/>
              </w:rPr>
            </w:pPr>
            <w:r w:rsidRPr="00D60B9B">
              <w:rPr>
                <w:sz w:val="28"/>
                <w:szCs w:val="28"/>
              </w:rPr>
              <w:t xml:space="preserve">Прізвище, ім’я та по батькові, номер телефону та адреса електронної пошти особи, яка надає додаткову інформацію </w:t>
            </w:r>
            <w:r w:rsidRPr="00D60B9B">
              <w:rPr>
                <w:sz w:val="28"/>
                <w:szCs w:val="28"/>
              </w:rPr>
              <w:br/>
              <w:t>з питань проведення конкурсу</w:t>
            </w:r>
          </w:p>
        </w:tc>
        <w:tc>
          <w:tcPr>
            <w:tcW w:w="6947" w:type="dxa"/>
          </w:tcPr>
          <w:p w:rsidR="00F034AE" w:rsidRPr="00D60B9B" w:rsidRDefault="00F034AE" w:rsidP="00F034AE">
            <w:pPr>
              <w:ind w:left="112"/>
              <w:jc w:val="both"/>
              <w:rPr>
                <w:sz w:val="28"/>
                <w:szCs w:val="28"/>
              </w:rPr>
            </w:pPr>
            <w:proofErr w:type="spellStart"/>
            <w:r w:rsidRPr="00D60B9B">
              <w:rPr>
                <w:sz w:val="28"/>
                <w:szCs w:val="28"/>
              </w:rPr>
              <w:t>Лєбєдєва</w:t>
            </w:r>
            <w:proofErr w:type="spellEnd"/>
            <w:r w:rsidRPr="00D60B9B">
              <w:rPr>
                <w:sz w:val="28"/>
                <w:szCs w:val="28"/>
              </w:rPr>
              <w:t xml:space="preserve"> Тетяна Анатоліївна</w:t>
            </w:r>
          </w:p>
          <w:p w:rsidR="00F034AE" w:rsidRPr="00D60B9B" w:rsidRDefault="00F034AE" w:rsidP="00F034AE">
            <w:pPr>
              <w:ind w:left="112"/>
              <w:jc w:val="both"/>
              <w:rPr>
                <w:sz w:val="28"/>
                <w:szCs w:val="28"/>
              </w:rPr>
            </w:pPr>
            <w:r w:rsidRPr="00D60B9B">
              <w:rPr>
                <w:sz w:val="28"/>
                <w:szCs w:val="28"/>
              </w:rPr>
              <w:t>(044) 521-20-35</w:t>
            </w:r>
          </w:p>
          <w:p w:rsidR="00F034AE" w:rsidRPr="00D60B9B" w:rsidRDefault="00832294" w:rsidP="00F034AE">
            <w:pPr>
              <w:ind w:left="112" w:right="199"/>
              <w:jc w:val="both"/>
              <w:rPr>
                <w:sz w:val="28"/>
                <w:szCs w:val="28"/>
              </w:rPr>
            </w:pPr>
            <w:r>
              <w:rPr>
                <w:sz w:val="28"/>
                <w:szCs w:val="28"/>
              </w:rPr>
              <w:t>k</w:t>
            </w:r>
            <w:proofErr w:type="spellStart"/>
            <w:r>
              <w:rPr>
                <w:sz w:val="28"/>
                <w:szCs w:val="28"/>
                <w:lang w:val="en-US"/>
              </w:rPr>
              <w:t>onkurs</w:t>
            </w:r>
            <w:proofErr w:type="spellEnd"/>
            <w:r w:rsidR="00F034AE" w:rsidRPr="00D60B9B">
              <w:rPr>
                <w:sz w:val="28"/>
                <w:szCs w:val="28"/>
              </w:rPr>
              <w:t>@dei.gov.ua</w:t>
            </w:r>
          </w:p>
          <w:p w:rsidR="00F034AE" w:rsidRPr="00D60B9B" w:rsidRDefault="00F034AE" w:rsidP="00F034AE">
            <w:pPr>
              <w:ind w:left="112"/>
              <w:rPr>
                <w:sz w:val="28"/>
                <w:szCs w:val="28"/>
              </w:rPr>
            </w:pPr>
          </w:p>
        </w:tc>
      </w:tr>
      <w:tr w:rsidR="00F034AE" w:rsidRPr="00D60B9B" w:rsidTr="00703877">
        <w:tc>
          <w:tcPr>
            <w:tcW w:w="10638" w:type="dxa"/>
            <w:gridSpan w:val="4"/>
          </w:tcPr>
          <w:p w:rsidR="00F034AE" w:rsidRPr="00D60B9B" w:rsidRDefault="00F034AE" w:rsidP="00F034AE">
            <w:pPr>
              <w:spacing w:before="100" w:beforeAutospacing="1" w:after="100" w:afterAutospacing="1"/>
              <w:jc w:val="center"/>
              <w:rPr>
                <w:sz w:val="28"/>
                <w:szCs w:val="28"/>
              </w:rPr>
            </w:pPr>
            <w:r w:rsidRPr="00D60B9B">
              <w:rPr>
                <w:sz w:val="28"/>
                <w:szCs w:val="28"/>
              </w:rPr>
              <w:t>Кваліфікаційні вимоги</w:t>
            </w:r>
          </w:p>
        </w:tc>
      </w:tr>
      <w:tr w:rsidR="00F034AE" w:rsidRPr="00D60B9B" w:rsidTr="00703877">
        <w:trPr>
          <w:gridAfter w:val="1"/>
          <w:wAfter w:w="10" w:type="dxa"/>
        </w:trPr>
        <w:tc>
          <w:tcPr>
            <w:tcW w:w="523" w:type="dxa"/>
          </w:tcPr>
          <w:p w:rsidR="00F034AE" w:rsidRPr="00D60B9B" w:rsidRDefault="00F034AE" w:rsidP="00F034AE">
            <w:pPr>
              <w:spacing w:before="100" w:beforeAutospacing="1" w:after="100" w:afterAutospacing="1"/>
              <w:jc w:val="center"/>
              <w:rPr>
                <w:sz w:val="28"/>
                <w:szCs w:val="28"/>
              </w:rPr>
            </w:pPr>
            <w:r w:rsidRPr="00D60B9B">
              <w:rPr>
                <w:sz w:val="28"/>
                <w:szCs w:val="28"/>
              </w:rPr>
              <w:t>1</w:t>
            </w:r>
          </w:p>
        </w:tc>
        <w:tc>
          <w:tcPr>
            <w:tcW w:w="3158" w:type="dxa"/>
          </w:tcPr>
          <w:p w:rsidR="00F034AE" w:rsidRPr="00D60B9B" w:rsidRDefault="00F034AE" w:rsidP="00F034AE">
            <w:pPr>
              <w:spacing w:before="100" w:beforeAutospacing="1" w:after="100" w:afterAutospacing="1"/>
              <w:ind w:left="39"/>
              <w:rPr>
                <w:sz w:val="28"/>
                <w:szCs w:val="28"/>
              </w:rPr>
            </w:pPr>
            <w:r w:rsidRPr="00D60B9B">
              <w:rPr>
                <w:sz w:val="28"/>
                <w:szCs w:val="28"/>
              </w:rPr>
              <w:t>Освіта</w:t>
            </w:r>
          </w:p>
        </w:tc>
        <w:tc>
          <w:tcPr>
            <w:tcW w:w="6947" w:type="dxa"/>
          </w:tcPr>
          <w:p w:rsidR="00F034AE" w:rsidRPr="00D60B9B" w:rsidRDefault="00F034AE" w:rsidP="00F034AE">
            <w:pPr>
              <w:ind w:left="112" w:right="164"/>
              <w:jc w:val="both"/>
              <w:rPr>
                <w:sz w:val="28"/>
                <w:szCs w:val="28"/>
              </w:rPr>
            </w:pPr>
            <w:r w:rsidRPr="00D60B9B">
              <w:rPr>
                <w:rStyle w:val="rvts0"/>
                <w:sz w:val="28"/>
                <w:szCs w:val="28"/>
              </w:rPr>
              <w:t>вища освіта</w:t>
            </w:r>
            <w:r w:rsidRPr="00D60B9B">
              <w:rPr>
                <w:rStyle w:val="rvts0"/>
                <w:sz w:val="28"/>
                <w:szCs w:val="28"/>
                <w:lang w:val="ru-RU"/>
              </w:rPr>
              <w:t xml:space="preserve"> </w:t>
            </w:r>
            <w:r w:rsidRPr="00D60B9B">
              <w:rPr>
                <w:rStyle w:val="rvts0"/>
                <w:sz w:val="28"/>
                <w:szCs w:val="28"/>
              </w:rPr>
              <w:t>ступеня не нижче магістра в галузях знань</w:t>
            </w:r>
            <w:r w:rsidRPr="00D60B9B">
              <w:rPr>
                <w:rStyle w:val="rvts0"/>
                <w:sz w:val="28"/>
                <w:szCs w:val="28"/>
                <w:lang w:val="ru-RU"/>
              </w:rPr>
              <w:t>:</w:t>
            </w:r>
            <w:r w:rsidRPr="00D60B9B">
              <w:rPr>
                <w:rStyle w:val="rvts0"/>
                <w:sz w:val="28"/>
                <w:szCs w:val="28"/>
              </w:rPr>
              <w:t xml:space="preserve"> </w:t>
            </w:r>
            <w:r w:rsidRPr="00D60B9B">
              <w:rPr>
                <w:rStyle w:val="rvts0"/>
                <w:sz w:val="28"/>
                <w:szCs w:val="28"/>
                <w:lang w:val="ru-RU"/>
              </w:rPr>
              <w:t>“</w:t>
            </w:r>
            <w:r w:rsidRPr="00D60B9B">
              <w:rPr>
                <w:rStyle w:val="rvts0"/>
                <w:sz w:val="28"/>
                <w:szCs w:val="28"/>
              </w:rPr>
              <w:t>Природничі науки</w:t>
            </w:r>
            <w:r w:rsidRPr="00D60B9B">
              <w:rPr>
                <w:rStyle w:val="rvts0"/>
                <w:sz w:val="28"/>
                <w:szCs w:val="28"/>
                <w:lang w:val="ru-RU"/>
              </w:rPr>
              <w:t>”</w:t>
            </w:r>
            <w:r w:rsidRPr="00D60B9B">
              <w:rPr>
                <w:sz w:val="28"/>
                <w:szCs w:val="28"/>
                <w:shd w:val="clear" w:color="auto" w:fill="FFFFFF"/>
                <w:lang w:val="ru-RU"/>
              </w:rPr>
              <w:t xml:space="preserve">, </w:t>
            </w:r>
            <w:r w:rsidRPr="00D60B9B">
              <w:rPr>
                <w:rStyle w:val="rvts0"/>
                <w:sz w:val="28"/>
                <w:szCs w:val="28"/>
                <w:lang w:val="ru-RU"/>
              </w:rPr>
              <w:t>“</w:t>
            </w:r>
            <w:r w:rsidRPr="00D60B9B">
              <w:rPr>
                <w:rStyle w:val="rvts0"/>
                <w:sz w:val="28"/>
                <w:szCs w:val="28"/>
              </w:rPr>
              <w:t>Право</w:t>
            </w:r>
            <w:r w:rsidRPr="00D60B9B">
              <w:rPr>
                <w:rStyle w:val="rvts0"/>
                <w:sz w:val="28"/>
                <w:szCs w:val="28"/>
                <w:lang w:val="ru-RU"/>
              </w:rPr>
              <w:t>” “</w:t>
            </w:r>
            <w:r w:rsidRPr="00D60B9B">
              <w:rPr>
                <w:sz w:val="28"/>
                <w:szCs w:val="28"/>
                <w:shd w:val="clear" w:color="auto" w:fill="FFFFFF"/>
              </w:rPr>
              <w:t>Публічне управління та адміністрування</w:t>
            </w:r>
            <w:r w:rsidRPr="00D60B9B">
              <w:rPr>
                <w:sz w:val="28"/>
                <w:szCs w:val="28"/>
                <w:shd w:val="clear" w:color="auto" w:fill="FFFFFF"/>
                <w:lang w:val="ru-RU"/>
              </w:rPr>
              <w:t xml:space="preserve">”, </w:t>
            </w:r>
            <w:r w:rsidRPr="00D60B9B">
              <w:rPr>
                <w:rStyle w:val="rvts0"/>
                <w:sz w:val="28"/>
                <w:szCs w:val="28"/>
                <w:lang w:val="ru-RU"/>
              </w:rPr>
              <w:t>“</w:t>
            </w:r>
            <w:proofErr w:type="spellStart"/>
            <w:r w:rsidRPr="00D60B9B">
              <w:rPr>
                <w:rStyle w:val="rvts0"/>
                <w:sz w:val="28"/>
                <w:szCs w:val="28"/>
                <w:lang w:val="ru-RU"/>
              </w:rPr>
              <w:t>Управління</w:t>
            </w:r>
            <w:proofErr w:type="spellEnd"/>
            <w:r w:rsidRPr="00D60B9B">
              <w:rPr>
                <w:rStyle w:val="rvts0"/>
                <w:sz w:val="28"/>
                <w:szCs w:val="28"/>
                <w:lang w:val="ru-RU"/>
              </w:rPr>
              <w:t xml:space="preserve"> та </w:t>
            </w:r>
            <w:proofErr w:type="spellStart"/>
            <w:r w:rsidRPr="00D60B9B">
              <w:rPr>
                <w:rStyle w:val="rvts0"/>
                <w:sz w:val="28"/>
                <w:szCs w:val="28"/>
                <w:lang w:val="ru-RU"/>
              </w:rPr>
              <w:t>адміністрування</w:t>
            </w:r>
            <w:proofErr w:type="spellEnd"/>
            <w:r w:rsidRPr="00D60B9B">
              <w:rPr>
                <w:rStyle w:val="rvts0"/>
                <w:sz w:val="28"/>
                <w:szCs w:val="28"/>
                <w:lang w:val="ru-RU"/>
              </w:rPr>
              <w:t>”</w:t>
            </w:r>
          </w:p>
        </w:tc>
      </w:tr>
      <w:tr w:rsidR="00F034AE" w:rsidRPr="00D60B9B" w:rsidTr="00703877">
        <w:trPr>
          <w:gridAfter w:val="1"/>
          <w:wAfter w:w="10" w:type="dxa"/>
        </w:trPr>
        <w:tc>
          <w:tcPr>
            <w:tcW w:w="523" w:type="dxa"/>
          </w:tcPr>
          <w:p w:rsidR="00F034AE" w:rsidRPr="00D60B9B" w:rsidRDefault="00F034AE" w:rsidP="00F034AE">
            <w:pPr>
              <w:spacing w:before="100" w:beforeAutospacing="1" w:after="100" w:afterAutospacing="1"/>
              <w:jc w:val="center"/>
              <w:rPr>
                <w:sz w:val="28"/>
                <w:szCs w:val="28"/>
              </w:rPr>
            </w:pPr>
            <w:r w:rsidRPr="00D60B9B">
              <w:rPr>
                <w:sz w:val="28"/>
                <w:szCs w:val="28"/>
              </w:rPr>
              <w:t>2</w:t>
            </w:r>
          </w:p>
        </w:tc>
        <w:tc>
          <w:tcPr>
            <w:tcW w:w="3158" w:type="dxa"/>
          </w:tcPr>
          <w:p w:rsidR="00F034AE" w:rsidRPr="00D60B9B" w:rsidRDefault="00F034AE" w:rsidP="00F034AE">
            <w:pPr>
              <w:spacing w:before="100" w:beforeAutospacing="1" w:after="100" w:afterAutospacing="1"/>
              <w:ind w:left="39"/>
              <w:rPr>
                <w:sz w:val="28"/>
                <w:szCs w:val="28"/>
              </w:rPr>
            </w:pPr>
            <w:r w:rsidRPr="00D60B9B">
              <w:rPr>
                <w:sz w:val="28"/>
                <w:szCs w:val="28"/>
              </w:rPr>
              <w:t>Досвід роботи</w:t>
            </w:r>
          </w:p>
        </w:tc>
        <w:tc>
          <w:tcPr>
            <w:tcW w:w="6947" w:type="dxa"/>
          </w:tcPr>
          <w:p w:rsidR="00F034AE" w:rsidRPr="00D60B9B" w:rsidRDefault="00F034AE" w:rsidP="00F034AE">
            <w:pPr>
              <w:ind w:left="112" w:right="165"/>
              <w:jc w:val="both"/>
              <w:rPr>
                <w:sz w:val="28"/>
                <w:szCs w:val="28"/>
              </w:rPr>
            </w:pPr>
            <w:r w:rsidRPr="00D60B9B">
              <w:rPr>
                <w:sz w:val="28"/>
                <w:szCs w:val="28"/>
              </w:rPr>
              <w:t xml:space="preserve">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w:t>
            </w:r>
          </w:p>
        </w:tc>
      </w:tr>
      <w:tr w:rsidR="00F034AE" w:rsidRPr="00D60B9B" w:rsidTr="00703877">
        <w:trPr>
          <w:gridAfter w:val="1"/>
          <w:wAfter w:w="10" w:type="dxa"/>
        </w:trPr>
        <w:tc>
          <w:tcPr>
            <w:tcW w:w="523" w:type="dxa"/>
          </w:tcPr>
          <w:p w:rsidR="00F034AE" w:rsidRPr="00D60B9B" w:rsidRDefault="00F034AE" w:rsidP="00F034AE">
            <w:pPr>
              <w:spacing w:before="100" w:beforeAutospacing="1" w:after="100" w:afterAutospacing="1"/>
              <w:jc w:val="center"/>
              <w:rPr>
                <w:sz w:val="28"/>
                <w:szCs w:val="28"/>
              </w:rPr>
            </w:pPr>
            <w:r w:rsidRPr="00D60B9B">
              <w:rPr>
                <w:sz w:val="28"/>
                <w:szCs w:val="28"/>
              </w:rPr>
              <w:t>3</w:t>
            </w:r>
          </w:p>
        </w:tc>
        <w:tc>
          <w:tcPr>
            <w:tcW w:w="3158" w:type="dxa"/>
          </w:tcPr>
          <w:p w:rsidR="00F034AE" w:rsidRPr="00D60B9B" w:rsidRDefault="00F034AE" w:rsidP="00F034AE">
            <w:pPr>
              <w:spacing w:before="100" w:beforeAutospacing="1" w:after="100" w:afterAutospacing="1"/>
              <w:ind w:left="39"/>
              <w:rPr>
                <w:sz w:val="28"/>
                <w:szCs w:val="28"/>
              </w:rPr>
            </w:pPr>
            <w:r w:rsidRPr="00D60B9B">
              <w:rPr>
                <w:sz w:val="28"/>
                <w:szCs w:val="28"/>
              </w:rPr>
              <w:t>Володіння державною мовою</w:t>
            </w:r>
          </w:p>
        </w:tc>
        <w:tc>
          <w:tcPr>
            <w:tcW w:w="6947" w:type="dxa"/>
          </w:tcPr>
          <w:p w:rsidR="00F034AE" w:rsidRPr="00D60B9B" w:rsidRDefault="00F034AE" w:rsidP="00F034AE">
            <w:pPr>
              <w:ind w:left="112"/>
              <w:rPr>
                <w:sz w:val="28"/>
                <w:szCs w:val="28"/>
              </w:rPr>
            </w:pPr>
            <w:r w:rsidRPr="00D60B9B">
              <w:rPr>
                <w:sz w:val="28"/>
                <w:szCs w:val="28"/>
              </w:rPr>
              <w:t>вільне володіння державною мовою</w:t>
            </w:r>
          </w:p>
        </w:tc>
      </w:tr>
      <w:tr w:rsidR="00F034AE" w:rsidRPr="00D60B9B" w:rsidTr="00703877">
        <w:trPr>
          <w:gridAfter w:val="1"/>
          <w:wAfter w:w="10" w:type="dxa"/>
        </w:trPr>
        <w:tc>
          <w:tcPr>
            <w:tcW w:w="523" w:type="dxa"/>
          </w:tcPr>
          <w:p w:rsidR="00F034AE" w:rsidRPr="00D60B9B" w:rsidRDefault="00F034AE" w:rsidP="00F034AE">
            <w:pPr>
              <w:spacing w:before="100" w:beforeAutospacing="1" w:after="100" w:afterAutospacing="1"/>
              <w:jc w:val="center"/>
              <w:rPr>
                <w:sz w:val="28"/>
                <w:szCs w:val="28"/>
              </w:rPr>
            </w:pPr>
            <w:r w:rsidRPr="00D60B9B">
              <w:rPr>
                <w:sz w:val="28"/>
                <w:szCs w:val="28"/>
              </w:rPr>
              <w:lastRenderedPageBreak/>
              <w:t>4</w:t>
            </w:r>
          </w:p>
        </w:tc>
        <w:tc>
          <w:tcPr>
            <w:tcW w:w="3158" w:type="dxa"/>
          </w:tcPr>
          <w:p w:rsidR="00F034AE" w:rsidRPr="00D60B9B" w:rsidRDefault="00F034AE" w:rsidP="00F034AE">
            <w:pPr>
              <w:spacing w:before="100" w:beforeAutospacing="1" w:after="100" w:afterAutospacing="1"/>
              <w:ind w:left="39"/>
              <w:rPr>
                <w:sz w:val="28"/>
                <w:szCs w:val="28"/>
              </w:rPr>
            </w:pPr>
            <w:r w:rsidRPr="00D60B9B">
              <w:rPr>
                <w:sz w:val="28"/>
                <w:szCs w:val="28"/>
              </w:rPr>
              <w:t>Володіння іноземною мовою</w:t>
            </w:r>
          </w:p>
        </w:tc>
        <w:tc>
          <w:tcPr>
            <w:tcW w:w="6947" w:type="dxa"/>
          </w:tcPr>
          <w:p w:rsidR="00F034AE" w:rsidRPr="00D60B9B" w:rsidRDefault="00F034AE" w:rsidP="00F034AE">
            <w:pPr>
              <w:ind w:left="112"/>
              <w:rPr>
                <w:sz w:val="28"/>
                <w:szCs w:val="28"/>
              </w:rPr>
            </w:pPr>
            <w:r w:rsidRPr="00D60B9B">
              <w:rPr>
                <w:sz w:val="28"/>
                <w:szCs w:val="28"/>
              </w:rPr>
              <w:t>не потребує</w:t>
            </w:r>
          </w:p>
        </w:tc>
      </w:tr>
      <w:tr w:rsidR="00F034AE" w:rsidRPr="00D60B9B" w:rsidTr="00703877">
        <w:tc>
          <w:tcPr>
            <w:tcW w:w="10638" w:type="dxa"/>
            <w:gridSpan w:val="4"/>
          </w:tcPr>
          <w:p w:rsidR="00F034AE" w:rsidRPr="00D60B9B" w:rsidRDefault="00F034AE" w:rsidP="00F034AE">
            <w:pPr>
              <w:jc w:val="center"/>
              <w:rPr>
                <w:sz w:val="28"/>
                <w:szCs w:val="28"/>
              </w:rPr>
            </w:pPr>
            <w:r w:rsidRPr="00D60B9B">
              <w:rPr>
                <w:sz w:val="28"/>
                <w:szCs w:val="28"/>
              </w:rPr>
              <w:t>Вимоги до компетентності</w:t>
            </w:r>
          </w:p>
        </w:tc>
      </w:tr>
      <w:tr w:rsidR="00F034AE" w:rsidRPr="00D60B9B" w:rsidTr="00703877">
        <w:trPr>
          <w:gridAfter w:val="1"/>
          <w:wAfter w:w="10" w:type="dxa"/>
        </w:trPr>
        <w:tc>
          <w:tcPr>
            <w:tcW w:w="3681" w:type="dxa"/>
            <w:gridSpan w:val="2"/>
          </w:tcPr>
          <w:p w:rsidR="00F034AE" w:rsidRPr="00D60B9B" w:rsidRDefault="00F034AE" w:rsidP="00F034AE">
            <w:pPr>
              <w:spacing w:before="100" w:beforeAutospacing="1" w:after="100" w:afterAutospacing="1"/>
              <w:jc w:val="center"/>
              <w:rPr>
                <w:sz w:val="28"/>
                <w:szCs w:val="28"/>
              </w:rPr>
            </w:pPr>
            <w:r w:rsidRPr="00D60B9B">
              <w:rPr>
                <w:sz w:val="28"/>
                <w:szCs w:val="28"/>
              </w:rPr>
              <w:t>Вимога</w:t>
            </w:r>
          </w:p>
        </w:tc>
        <w:tc>
          <w:tcPr>
            <w:tcW w:w="6947" w:type="dxa"/>
          </w:tcPr>
          <w:p w:rsidR="00F034AE" w:rsidRPr="00D60B9B" w:rsidRDefault="00F034AE" w:rsidP="00F034AE">
            <w:pPr>
              <w:ind w:right="164"/>
              <w:jc w:val="center"/>
              <w:rPr>
                <w:sz w:val="28"/>
                <w:szCs w:val="28"/>
              </w:rPr>
            </w:pPr>
            <w:r w:rsidRPr="00D60B9B">
              <w:rPr>
                <w:sz w:val="28"/>
                <w:szCs w:val="28"/>
              </w:rPr>
              <w:t>Компоненти вимоги</w:t>
            </w:r>
          </w:p>
        </w:tc>
      </w:tr>
      <w:tr w:rsidR="00F034AE" w:rsidRPr="00D60B9B" w:rsidTr="00703877">
        <w:trPr>
          <w:gridAfter w:val="1"/>
          <w:wAfter w:w="10" w:type="dxa"/>
        </w:trPr>
        <w:tc>
          <w:tcPr>
            <w:tcW w:w="523" w:type="dxa"/>
          </w:tcPr>
          <w:p w:rsidR="00F034AE" w:rsidRPr="00D60B9B" w:rsidRDefault="00F034AE" w:rsidP="00F034AE">
            <w:pPr>
              <w:spacing w:before="100" w:beforeAutospacing="1" w:after="100" w:afterAutospacing="1"/>
              <w:jc w:val="center"/>
              <w:rPr>
                <w:sz w:val="28"/>
                <w:szCs w:val="28"/>
              </w:rPr>
            </w:pPr>
            <w:r w:rsidRPr="00D60B9B">
              <w:rPr>
                <w:sz w:val="28"/>
                <w:szCs w:val="28"/>
              </w:rPr>
              <w:t>1</w:t>
            </w:r>
          </w:p>
        </w:tc>
        <w:tc>
          <w:tcPr>
            <w:tcW w:w="3158" w:type="dxa"/>
          </w:tcPr>
          <w:p w:rsidR="00F034AE" w:rsidRPr="00D60B9B" w:rsidRDefault="00F034AE" w:rsidP="00F034AE">
            <w:pPr>
              <w:tabs>
                <w:tab w:val="left" w:pos="1342"/>
              </w:tabs>
              <w:ind w:left="57" w:right="57" w:hanging="18"/>
              <w:jc w:val="both"/>
              <w:rPr>
                <w:sz w:val="28"/>
                <w:szCs w:val="28"/>
              </w:rPr>
            </w:pPr>
            <w:r w:rsidRPr="00D60B9B">
              <w:rPr>
                <w:sz w:val="28"/>
                <w:szCs w:val="28"/>
              </w:rPr>
              <w:t>Прийняття ефективних рішень</w:t>
            </w:r>
          </w:p>
        </w:tc>
        <w:tc>
          <w:tcPr>
            <w:tcW w:w="6947" w:type="dxa"/>
          </w:tcPr>
          <w:p w:rsidR="00F034AE" w:rsidRPr="00D60B9B" w:rsidRDefault="00F034AE" w:rsidP="00F034AE">
            <w:pPr>
              <w:pStyle w:val="ab"/>
              <w:numPr>
                <w:ilvl w:val="0"/>
                <w:numId w:val="3"/>
              </w:numPr>
              <w:tabs>
                <w:tab w:val="left" w:pos="263"/>
                <w:tab w:val="left" w:pos="1342"/>
              </w:tabs>
              <w:ind w:right="128"/>
              <w:jc w:val="both"/>
              <w:rPr>
                <w:sz w:val="28"/>
                <w:szCs w:val="28"/>
              </w:rPr>
            </w:pPr>
            <w:r w:rsidRPr="00D60B9B">
              <w:rPr>
                <w:sz w:val="28"/>
                <w:szCs w:val="28"/>
              </w:rPr>
              <w:t>здатність приймати вчасні та виважені рішення</w:t>
            </w:r>
            <w:r w:rsidRPr="00D60B9B">
              <w:rPr>
                <w:sz w:val="28"/>
                <w:szCs w:val="28"/>
                <w:lang w:val="ru-RU"/>
              </w:rPr>
              <w:t>;</w:t>
            </w:r>
          </w:p>
          <w:p w:rsidR="00F034AE" w:rsidRPr="00D60B9B" w:rsidRDefault="00F034AE" w:rsidP="00F034AE">
            <w:pPr>
              <w:pStyle w:val="ab"/>
              <w:numPr>
                <w:ilvl w:val="0"/>
                <w:numId w:val="3"/>
              </w:numPr>
              <w:tabs>
                <w:tab w:val="left" w:pos="263"/>
                <w:tab w:val="left" w:pos="1342"/>
              </w:tabs>
              <w:ind w:right="128"/>
              <w:jc w:val="both"/>
              <w:rPr>
                <w:sz w:val="28"/>
                <w:szCs w:val="28"/>
              </w:rPr>
            </w:pPr>
            <w:proofErr w:type="spellStart"/>
            <w:r w:rsidRPr="00D60B9B">
              <w:rPr>
                <w:sz w:val="28"/>
                <w:szCs w:val="28"/>
                <w:lang w:val="en-US"/>
              </w:rPr>
              <w:t>аналіз</w:t>
            </w:r>
            <w:proofErr w:type="spellEnd"/>
            <w:r w:rsidRPr="00D60B9B">
              <w:rPr>
                <w:sz w:val="28"/>
                <w:szCs w:val="28"/>
                <w:lang w:val="en-US"/>
              </w:rPr>
              <w:t xml:space="preserve"> </w:t>
            </w:r>
            <w:proofErr w:type="spellStart"/>
            <w:r w:rsidRPr="00D60B9B">
              <w:rPr>
                <w:sz w:val="28"/>
                <w:szCs w:val="28"/>
                <w:lang w:val="en-US"/>
              </w:rPr>
              <w:t>альтернатив</w:t>
            </w:r>
            <w:proofErr w:type="spellEnd"/>
            <w:r w:rsidRPr="00D60B9B">
              <w:rPr>
                <w:sz w:val="28"/>
                <w:szCs w:val="28"/>
                <w:lang w:val="en-US"/>
              </w:rPr>
              <w:t>;</w:t>
            </w:r>
          </w:p>
          <w:p w:rsidR="00F034AE" w:rsidRPr="00D60B9B" w:rsidRDefault="00F034AE" w:rsidP="00F034AE">
            <w:pPr>
              <w:tabs>
                <w:tab w:val="left" w:pos="263"/>
                <w:tab w:val="left" w:pos="1342"/>
              </w:tabs>
              <w:ind w:left="72" w:right="128"/>
              <w:jc w:val="both"/>
              <w:rPr>
                <w:sz w:val="28"/>
                <w:szCs w:val="28"/>
                <w:lang w:val="ru-RU"/>
              </w:rPr>
            </w:pPr>
            <w:r w:rsidRPr="00D60B9B">
              <w:rPr>
                <w:sz w:val="28"/>
                <w:szCs w:val="28"/>
              </w:rPr>
              <w:t>- спроможність іти на виважений ризик</w:t>
            </w:r>
            <w:r w:rsidRPr="00D60B9B">
              <w:rPr>
                <w:sz w:val="28"/>
                <w:szCs w:val="28"/>
                <w:lang w:val="ru-RU"/>
              </w:rPr>
              <w:t>;</w:t>
            </w:r>
          </w:p>
          <w:p w:rsidR="00F034AE" w:rsidRPr="00D60B9B" w:rsidRDefault="00F034AE" w:rsidP="00F034AE">
            <w:pPr>
              <w:tabs>
                <w:tab w:val="left" w:pos="263"/>
                <w:tab w:val="left" w:pos="1342"/>
              </w:tabs>
              <w:ind w:left="72" w:right="128"/>
              <w:jc w:val="both"/>
              <w:rPr>
                <w:i/>
                <w:sz w:val="28"/>
                <w:szCs w:val="28"/>
                <w:lang w:val="ru-RU"/>
              </w:rPr>
            </w:pPr>
            <w:r w:rsidRPr="00D60B9B">
              <w:rPr>
                <w:sz w:val="28"/>
                <w:szCs w:val="28"/>
                <w:lang w:val="ru-RU"/>
              </w:rPr>
              <w:t xml:space="preserve">- </w:t>
            </w:r>
            <w:proofErr w:type="spellStart"/>
            <w:r w:rsidRPr="00D60B9B">
              <w:rPr>
                <w:sz w:val="28"/>
                <w:szCs w:val="28"/>
                <w:lang w:val="ru-RU"/>
              </w:rPr>
              <w:t>автономність</w:t>
            </w:r>
            <w:proofErr w:type="spellEnd"/>
            <w:r w:rsidRPr="00D60B9B">
              <w:rPr>
                <w:sz w:val="28"/>
                <w:szCs w:val="28"/>
                <w:lang w:val="ru-RU"/>
              </w:rPr>
              <w:t xml:space="preserve"> та </w:t>
            </w:r>
            <w:proofErr w:type="spellStart"/>
            <w:r w:rsidRPr="00D60B9B">
              <w:rPr>
                <w:sz w:val="28"/>
                <w:szCs w:val="28"/>
                <w:lang w:val="ru-RU"/>
              </w:rPr>
              <w:t>ініціативність</w:t>
            </w:r>
            <w:proofErr w:type="spellEnd"/>
            <w:r w:rsidRPr="00D60B9B">
              <w:rPr>
                <w:sz w:val="28"/>
                <w:szCs w:val="28"/>
                <w:lang w:val="ru-RU"/>
              </w:rPr>
              <w:t xml:space="preserve"> </w:t>
            </w:r>
            <w:proofErr w:type="spellStart"/>
            <w:r w:rsidRPr="00D60B9B">
              <w:rPr>
                <w:sz w:val="28"/>
                <w:szCs w:val="28"/>
                <w:lang w:val="ru-RU"/>
              </w:rPr>
              <w:t>щодо</w:t>
            </w:r>
            <w:proofErr w:type="spellEnd"/>
            <w:r w:rsidRPr="00D60B9B">
              <w:rPr>
                <w:sz w:val="28"/>
                <w:szCs w:val="28"/>
                <w:lang w:val="ru-RU"/>
              </w:rPr>
              <w:t xml:space="preserve"> </w:t>
            </w:r>
            <w:proofErr w:type="spellStart"/>
            <w:r w:rsidRPr="00D60B9B">
              <w:rPr>
                <w:sz w:val="28"/>
                <w:szCs w:val="28"/>
                <w:lang w:val="ru-RU"/>
              </w:rPr>
              <w:t>пропозицій</w:t>
            </w:r>
            <w:proofErr w:type="spellEnd"/>
            <w:r w:rsidRPr="00D60B9B">
              <w:rPr>
                <w:sz w:val="28"/>
                <w:szCs w:val="28"/>
                <w:lang w:val="ru-RU"/>
              </w:rPr>
              <w:t xml:space="preserve"> і </w:t>
            </w:r>
            <w:proofErr w:type="spellStart"/>
            <w:r w:rsidRPr="00D60B9B">
              <w:rPr>
                <w:sz w:val="28"/>
                <w:szCs w:val="28"/>
                <w:lang w:val="ru-RU"/>
              </w:rPr>
              <w:t>рішень</w:t>
            </w:r>
            <w:proofErr w:type="spellEnd"/>
          </w:p>
        </w:tc>
      </w:tr>
      <w:tr w:rsidR="00F034AE" w:rsidRPr="00D60B9B" w:rsidTr="00703877">
        <w:trPr>
          <w:gridAfter w:val="1"/>
          <w:wAfter w:w="10" w:type="dxa"/>
        </w:trPr>
        <w:tc>
          <w:tcPr>
            <w:tcW w:w="523" w:type="dxa"/>
          </w:tcPr>
          <w:p w:rsidR="00F034AE" w:rsidRPr="00D60B9B" w:rsidRDefault="00F034AE" w:rsidP="00F034AE">
            <w:pPr>
              <w:spacing w:before="100" w:beforeAutospacing="1" w:after="100" w:afterAutospacing="1"/>
              <w:jc w:val="center"/>
              <w:rPr>
                <w:sz w:val="28"/>
                <w:szCs w:val="28"/>
              </w:rPr>
            </w:pPr>
            <w:r w:rsidRPr="00D60B9B">
              <w:rPr>
                <w:sz w:val="28"/>
                <w:szCs w:val="28"/>
              </w:rPr>
              <w:t>2</w:t>
            </w:r>
          </w:p>
        </w:tc>
        <w:tc>
          <w:tcPr>
            <w:tcW w:w="3158" w:type="dxa"/>
          </w:tcPr>
          <w:p w:rsidR="00F034AE" w:rsidRPr="00D60B9B" w:rsidRDefault="00F034AE" w:rsidP="00F034AE">
            <w:pPr>
              <w:tabs>
                <w:tab w:val="left" w:pos="1342"/>
              </w:tabs>
              <w:ind w:left="57" w:right="57" w:hanging="18"/>
              <w:jc w:val="both"/>
              <w:rPr>
                <w:sz w:val="28"/>
                <w:szCs w:val="28"/>
              </w:rPr>
            </w:pPr>
            <w:r w:rsidRPr="00D60B9B">
              <w:rPr>
                <w:sz w:val="28"/>
                <w:szCs w:val="28"/>
              </w:rPr>
              <w:t>Делегування завдань</w:t>
            </w:r>
          </w:p>
        </w:tc>
        <w:tc>
          <w:tcPr>
            <w:tcW w:w="6947" w:type="dxa"/>
          </w:tcPr>
          <w:p w:rsidR="00F034AE" w:rsidRPr="00D60B9B" w:rsidRDefault="00F034AE" w:rsidP="00F034AE">
            <w:pPr>
              <w:widowControl w:val="0"/>
              <w:pBdr>
                <w:top w:val="nil"/>
                <w:left w:val="nil"/>
                <w:bottom w:val="nil"/>
                <w:right w:val="nil"/>
                <w:between w:val="nil"/>
              </w:pBdr>
              <w:ind w:left="132" w:right="130"/>
              <w:jc w:val="both"/>
              <w:rPr>
                <w:rFonts w:eastAsia="Times New Roman"/>
                <w:sz w:val="28"/>
                <w:szCs w:val="28"/>
              </w:rPr>
            </w:pPr>
            <w:r w:rsidRPr="00D60B9B">
              <w:rPr>
                <w:rFonts w:eastAsia="Times New Roman"/>
                <w:sz w:val="28"/>
                <w:szCs w:val="28"/>
              </w:rPr>
              <w:t xml:space="preserve"> - розуміння алгоритму та процесів, необхідних для виконання завдання, передачі функцій та повноважень;</w:t>
            </w:r>
          </w:p>
          <w:p w:rsidR="00F034AE" w:rsidRPr="00D60B9B" w:rsidRDefault="00F034AE" w:rsidP="00F034AE">
            <w:pPr>
              <w:widowControl w:val="0"/>
              <w:pBdr>
                <w:top w:val="nil"/>
                <w:left w:val="nil"/>
                <w:bottom w:val="nil"/>
                <w:right w:val="nil"/>
                <w:between w:val="nil"/>
              </w:pBdr>
              <w:tabs>
                <w:tab w:val="left" w:pos="340"/>
              </w:tabs>
              <w:ind w:left="132" w:right="130"/>
              <w:jc w:val="both"/>
              <w:rPr>
                <w:rFonts w:eastAsia="Times New Roman"/>
                <w:sz w:val="28"/>
                <w:szCs w:val="28"/>
              </w:rPr>
            </w:pPr>
            <w:r w:rsidRPr="00D60B9B">
              <w:rPr>
                <w:rFonts w:eastAsia="Times New Roman"/>
                <w:sz w:val="28"/>
                <w:szCs w:val="28"/>
              </w:rPr>
              <w:t xml:space="preserve"> - уміння розподілити завдання між декількома працівниками та сформувати у них правильне розуміння кінцевої мети та очікуваного результату;</w:t>
            </w:r>
          </w:p>
          <w:p w:rsidR="00F034AE" w:rsidRPr="00D60B9B" w:rsidRDefault="00F034AE" w:rsidP="00F034AE">
            <w:pPr>
              <w:tabs>
                <w:tab w:val="left" w:pos="263"/>
                <w:tab w:val="left" w:pos="1342"/>
              </w:tabs>
              <w:ind w:left="132" w:right="130"/>
              <w:jc w:val="both"/>
              <w:rPr>
                <w:sz w:val="28"/>
                <w:szCs w:val="28"/>
              </w:rPr>
            </w:pPr>
            <w:r w:rsidRPr="00D60B9B">
              <w:rPr>
                <w:rFonts w:eastAsia="Times New Roman"/>
                <w:sz w:val="28"/>
                <w:szCs w:val="28"/>
              </w:rPr>
              <w:t>- здатність здійснювати супровід, моніторинг та контроль делегованих завдань, оцінювати ефективність їх виконання</w:t>
            </w:r>
          </w:p>
        </w:tc>
      </w:tr>
      <w:tr w:rsidR="00F034AE" w:rsidRPr="00D60B9B" w:rsidTr="00703877">
        <w:trPr>
          <w:gridAfter w:val="1"/>
          <w:wAfter w:w="10" w:type="dxa"/>
        </w:trPr>
        <w:tc>
          <w:tcPr>
            <w:tcW w:w="523" w:type="dxa"/>
          </w:tcPr>
          <w:p w:rsidR="00F034AE" w:rsidRPr="00D60B9B" w:rsidRDefault="00F034AE" w:rsidP="00F034AE">
            <w:pPr>
              <w:spacing w:before="100" w:beforeAutospacing="1" w:after="100" w:afterAutospacing="1"/>
              <w:jc w:val="center"/>
              <w:rPr>
                <w:sz w:val="28"/>
                <w:szCs w:val="28"/>
              </w:rPr>
            </w:pPr>
            <w:r w:rsidRPr="00D60B9B">
              <w:rPr>
                <w:sz w:val="28"/>
                <w:szCs w:val="28"/>
              </w:rPr>
              <w:t>3</w:t>
            </w:r>
          </w:p>
        </w:tc>
        <w:tc>
          <w:tcPr>
            <w:tcW w:w="3158" w:type="dxa"/>
          </w:tcPr>
          <w:p w:rsidR="00F034AE" w:rsidRPr="00D60B9B" w:rsidRDefault="00F034AE" w:rsidP="00F034AE">
            <w:pPr>
              <w:tabs>
                <w:tab w:val="left" w:pos="1342"/>
              </w:tabs>
              <w:ind w:left="57" w:right="57" w:hanging="18"/>
              <w:jc w:val="both"/>
              <w:rPr>
                <w:sz w:val="28"/>
                <w:szCs w:val="28"/>
              </w:rPr>
            </w:pPr>
            <w:r w:rsidRPr="00D60B9B">
              <w:rPr>
                <w:sz w:val="28"/>
                <w:szCs w:val="28"/>
              </w:rPr>
              <w:t xml:space="preserve">Досягнення результатів </w:t>
            </w:r>
          </w:p>
        </w:tc>
        <w:tc>
          <w:tcPr>
            <w:tcW w:w="6947" w:type="dxa"/>
          </w:tcPr>
          <w:p w:rsidR="00F034AE" w:rsidRPr="00D60B9B" w:rsidRDefault="00F034AE" w:rsidP="00F034AE">
            <w:pPr>
              <w:widowControl w:val="0"/>
              <w:numPr>
                <w:ilvl w:val="0"/>
                <w:numId w:val="3"/>
              </w:numPr>
              <w:pBdr>
                <w:top w:val="nil"/>
                <w:left w:val="nil"/>
                <w:bottom w:val="nil"/>
                <w:right w:val="nil"/>
                <w:between w:val="nil"/>
              </w:pBdr>
              <w:tabs>
                <w:tab w:val="left" w:pos="461"/>
                <w:tab w:val="left" w:pos="463"/>
                <w:tab w:val="left" w:pos="1825"/>
                <w:tab w:val="left" w:pos="2369"/>
                <w:tab w:val="left" w:pos="3503"/>
                <w:tab w:val="left" w:pos="4725"/>
              </w:tabs>
              <w:ind w:right="130"/>
              <w:jc w:val="both"/>
              <w:rPr>
                <w:rFonts w:eastAsia="Times New Roman"/>
                <w:sz w:val="28"/>
                <w:szCs w:val="28"/>
              </w:rPr>
            </w:pPr>
            <w:r w:rsidRPr="00D60B9B">
              <w:rPr>
                <w:rFonts w:eastAsia="Times New Roman"/>
                <w:sz w:val="28"/>
                <w:szCs w:val="28"/>
              </w:rPr>
              <w:t>здатність до чіткого бачення результату діяльності;</w:t>
            </w:r>
          </w:p>
          <w:p w:rsidR="00F034AE" w:rsidRPr="00D60B9B" w:rsidRDefault="00F034AE" w:rsidP="00F034AE">
            <w:pPr>
              <w:pStyle w:val="ab"/>
              <w:widowControl w:val="0"/>
              <w:numPr>
                <w:ilvl w:val="0"/>
                <w:numId w:val="3"/>
              </w:numPr>
              <w:pBdr>
                <w:top w:val="nil"/>
                <w:left w:val="nil"/>
                <w:bottom w:val="nil"/>
                <w:right w:val="nil"/>
                <w:between w:val="nil"/>
              </w:pBdr>
              <w:tabs>
                <w:tab w:val="left" w:pos="273"/>
              </w:tabs>
              <w:ind w:left="132" w:right="130" w:hanging="17"/>
              <w:jc w:val="both"/>
              <w:rPr>
                <w:rFonts w:eastAsia="Times New Roman"/>
                <w:sz w:val="28"/>
                <w:szCs w:val="28"/>
              </w:rPr>
            </w:pPr>
            <w:r w:rsidRPr="00D60B9B">
              <w:rPr>
                <w:rFonts w:eastAsia="Times New Roman"/>
                <w:sz w:val="28"/>
                <w:szCs w:val="28"/>
              </w:rPr>
              <w:t xml:space="preserve">  вміння фокусувати зусилля для досягнення результату діяльності;</w:t>
            </w:r>
          </w:p>
          <w:p w:rsidR="00F034AE" w:rsidRPr="00D60B9B" w:rsidRDefault="00F034AE" w:rsidP="00F034AE">
            <w:pPr>
              <w:pStyle w:val="ab"/>
              <w:numPr>
                <w:ilvl w:val="0"/>
                <w:numId w:val="3"/>
              </w:numPr>
              <w:tabs>
                <w:tab w:val="left" w:pos="263"/>
                <w:tab w:val="left" w:pos="1342"/>
              </w:tabs>
              <w:ind w:right="130"/>
              <w:jc w:val="both"/>
              <w:rPr>
                <w:sz w:val="28"/>
                <w:szCs w:val="28"/>
              </w:rPr>
            </w:pPr>
            <w:r w:rsidRPr="00D60B9B">
              <w:rPr>
                <w:rFonts w:eastAsia="Times New Roman"/>
                <w:sz w:val="28"/>
                <w:szCs w:val="28"/>
              </w:rPr>
              <w:t>вміння запобігати та ефективно долати перешкоди</w:t>
            </w:r>
          </w:p>
        </w:tc>
      </w:tr>
      <w:tr w:rsidR="00F034AE" w:rsidRPr="00D60B9B" w:rsidTr="00703877">
        <w:trPr>
          <w:gridAfter w:val="1"/>
          <w:wAfter w:w="10" w:type="dxa"/>
        </w:trPr>
        <w:tc>
          <w:tcPr>
            <w:tcW w:w="523" w:type="dxa"/>
          </w:tcPr>
          <w:p w:rsidR="00F034AE" w:rsidRPr="00D60B9B" w:rsidRDefault="00F034AE" w:rsidP="00F034AE">
            <w:pPr>
              <w:spacing w:before="100" w:beforeAutospacing="1" w:after="100" w:afterAutospacing="1"/>
              <w:jc w:val="center"/>
              <w:rPr>
                <w:sz w:val="28"/>
                <w:szCs w:val="28"/>
              </w:rPr>
            </w:pPr>
            <w:r w:rsidRPr="00D60B9B">
              <w:rPr>
                <w:sz w:val="28"/>
                <w:szCs w:val="28"/>
              </w:rPr>
              <w:t>4</w:t>
            </w:r>
          </w:p>
        </w:tc>
        <w:tc>
          <w:tcPr>
            <w:tcW w:w="3158" w:type="dxa"/>
          </w:tcPr>
          <w:p w:rsidR="00F034AE" w:rsidRPr="00D60B9B" w:rsidRDefault="00F034AE" w:rsidP="00F034AE">
            <w:pPr>
              <w:tabs>
                <w:tab w:val="left" w:pos="1342"/>
              </w:tabs>
              <w:ind w:left="57" w:right="57" w:hanging="18"/>
              <w:jc w:val="both"/>
              <w:rPr>
                <w:sz w:val="28"/>
                <w:szCs w:val="28"/>
              </w:rPr>
            </w:pPr>
            <w:r w:rsidRPr="00D60B9B">
              <w:rPr>
                <w:sz w:val="28"/>
                <w:szCs w:val="28"/>
              </w:rPr>
              <w:t>Комунікація та взаємодія</w:t>
            </w:r>
          </w:p>
        </w:tc>
        <w:tc>
          <w:tcPr>
            <w:tcW w:w="6947" w:type="dxa"/>
          </w:tcPr>
          <w:p w:rsidR="00F034AE" w:rsidRPr="00D60B9B" w:rsidRDefault="00F034AE" w:rsidP="00F034AE">
            <w:pPr>
              <w:widowControl w:val="0"/>
              <w:numPr>
                <w:ilvl w:val="0"/>
                <w:numId w:val="5"/>
              </w:numPr>
              <w:pBdr>
                <w:top w:val="nil"/>
                <w:left w:val="nil"/>
                <w:bottom w:val="nil"/>
                <w:right w:val="nil"/>
                <w:between w:val="nil"/>
              </w:pBdr>
              <w:tabs>
                <w:tab w:val="left" w:pos="420"/>
              </w:tabs>
              <w:ind w:left="132" w:right="130" w:firstLine="1"/>
              <w:jc w:val="both"/>
              <w:rPr>
                <w:rFonts w:eastAsia="Times New Roman"/>
                <w:sz w:val="28"/>
                <w:szCs w:val="28"/>
              </w:rPr>
            </w:pPr>
            <w:r w:rsidRPr="00D60B9B">
              <w:rPr>
                <w:rFonts w:eastAsia="Times New Roman"/>
                <w:sz w:val="28"/>
                <w:szCs w:val="28"/>
              </w:rPr>
              <w:t>вміння визначати заінтересовані і впливові сторони та розбудовувати партнерські відносини;</w:t>
            </w:r>
          </w:p>
          <w:p w:rsidR="00F034AE" w:rsidRPr="00D60B9B" w:rsidRDefault="00F034AE" w:rsidP="00F034AE">
            <w:pPr>
              <w:widowControl w:val="0"/>
              <w:numPr>
                <w:ilvl w:val="0"/>
                <w:numId w:val="5"/>
              </w:numPr>
              <w:pBdr>
                <w:top w:val="nil"/>
                <w:left w:val="nil"/>
                <w:bottom w:val="nil"/>
                <w:right w:val="nil"/>
                <w:between w:val="nil"/>
              </w:pBdr>
              <w:tabs>
                <w:tab w:val="left" w:pos="269"/>
              </w:tabs>
              <w:ind w:left="132" w:right="130" w:firstLine="1"/>
              <w:jc w:val="both"/>
              <w:rPr>
                <w:rFonts w:eastAsia="Times New Roman"/>
                <w:sz w:val="28"/>
                <w:szCs w:val="28"/>
              </w:rPr>
            </w:pPr>
            <w:r w:rsidRPr="00D60B9B">
              <w:rPr>
                <w:rFonts w:eastAsia="Times New Roman"/>
                <w:sz w:val="28"/>
                <w:szCs w:val="28"/>
              </w:rPr>
              <w:t xml:space="preserve"> здатність ефективно взаємодіяти – дослухатися, сприймати та викладати думку;</w:t>
            </w:r>
          </w:p>
          <w:p w:rsidR="00F034AE" w:rsidRPr="00D60B9B" w:rsidRDefault="00F034AE" w:rsidP="00F034AE">
            <w:pPr>
              <w:widowControl w:val="0"/>
              <w:numPr>
                <w:ilvl w:val="0"/>
                <w:numId w:val="5"/>
              </w:numPr>
              <w:pBdr>
                <w:top w:val="nil"/>
                <w:left w:val="nil"/>
                <w:bottom w:val="nil"/>
                <w:right w:val="nil"/>
                <w:between w:val="nil"/>
              </w:pBdr>
              <w:tabs>
                <w:tab w:val="left" w:pos="271"/>
              </w:tabs>
              <w:ind w:left="132" w:right="130" w:firstLine="1"/>
              <w:jc w:val="both"/>
              <w:rPr>
                <w:rFonts w:eastAsia="Times New Roman"/>
                <w:sz w:val="28"/>
                <w:szCs w:val="28"/>
              </w:rPr>
            </w:pPr>
            <w:r w:rsidRPr="00D60B9B">
              <w:rPr>
                <w:rFonts w:eastAsia="Times New Roman"/>
                <w:sz w:val="28"/>
                <w:szCs w:val="28"/>
              </w:rPr>
              <w:t>вміння публічно виступати перед аудиторією;</w:t>
            </w:r>
          </w:p>
          <w:p w:rsidR="00F034AE" w:rsidRPr="00D60B9B" w:rsidRDefault="00F034AE" w:rsidP="00F034AE">
            <w:pPr>
              <w:widowControl w:val="0"/>
              <w:pBdr>
                <w:top w:val="nil"/>
                <w:left w:val="nil"/>
                <w:bottom w:val="nil"/>
                <w:right w:val="nil"/>
                <w:between w:val="nil"/>
              </w:pBdr>
              <w:tabs>
                <w:tab w:val="left" w:pos="461"/>
                <w:tab w:val="left" w:pos="463"/>
                <w:tab w:val="left" w:pos="1825"/>
                <w:tab w:val="left" w:pos="2369"/>
                <w:tab w:val="left" w:pos="3503"/>
                <w:tab w:val="left" w:pos="4725"/>
              </w:tabs>
              <w:ind w:left="132" w:right="130"/>
              <w:jc w:val="both"/>
              <w:rPr>
                <w:rFonts w:eastAsia="Times New Roman"/>
                <w:sz w:val="28"/>
                <w:szCs w:val="28"/>
              </w:rPr>
            </w:pPr>
            <w:r w:rsidRPr="00D60B9B">
              <w:rPr>
                <w:rFonts w:eastAsia="Times New Roman"/>
                <w:sz w:val="28"/>
                <w:szCs w:val="28"/>
              </w:rPr>
              <w:t>здатність переконувати інших за допомогою аргументів та послідовної комунікації</w:t>
            </w:r>
          </w:p>
        </w:tc>
      </w:tr>
      <w:tr w:rsidR="00F034AE" w:rsidRPr="00D60B9B" w:rsidTr="00703877">
        <w:trPr>
          <w:gridAfter w:val="1"/>
          <w:wAfter w:w="10" w:type="dxa"/>
        </w:trPr>
        <w:tc>
          <w:tcPr>
            <w:tcW w:w="523" w:type="dxa"/>
          </w:tcPr>
          <w:p w:rsidR="00F034AE" w:rsidRPr="00D60B9B" w:rsidRDefault="00F034AE" w:rsidP="00F034AE">
            <w:pPr>
              <w:spacing w:before="100" w:beforeAutospacing="1" w:after="100" w:afterAutospacing="1"/>
              <w:jc w:val="center"/>
              <w:rPr>
                <w:sz w:val="28"/>
                <w:szCs w:val="28"/>
              </w:rPr>
            </w:pPr>
            <w:r w:rsidRPr="00D60B9B">
              <w:rPr>
                <w:sz w:val="28"/>
                <w:szCs w:val="28"/>
              </w:rPr>
              <w:t>5</w:t>
            </w:r>
          </w:p>
        </w:tc>
        <w:tc>
          <w:tcPr>
            <w:tcW w:w="3158" w:type="dxa"/>
          </w:tcPr>
          <w:p w:rsidR="00F034AE" w:rsidRPr="00D60B9B" w:rsidRDefault="00F034AE" w:rsidP="00F034AE">
            <w:pPr>
              <w:tabs>
                <w:tab w:val="left" w:pos="1342"/>
              </w:tabs>
              <w:ind w:left="57" w:right="57" w:hanging="18"/>
              <w:jc w:val="both"/>
              <w:rPr>
                <w:sz w:val="28"/>
                <w:szCs w:val="28"/>
              </w:rPr>
            </w:pPr>
            <w:r w:rsidRPr="00D60B9B">
              <w:rPr>
                <w:sz w:val="28"/>
                <w:szCs w:val="28"/>
              </w:rPr>
              <w:t>Доброчесність</w:t>
            </w:r>
          </w:p>
        </w:tc>
        <w:tc>
          <w:tcPr>
            <w:tcW w:w="6947" w:type="dxa"/>
          </w:tcPr>
          <w:p w:rsidR="00F034AE" w:rsidRPr="00D60B9B" w:rsidRDefault="00F034AE" w:rsidP="00F034AE">
            <w:pPr>
              <w:widowControl w:val="0"/>
              <w:numPr>
                <w:ilvl w:val="0"/>
                <w:numId w:val="5"/>
              </w:numPr>
              <w:pBdr>
                <w:top w:val="nil"/>
                <w:left w:val="nil"/>
                <w:bottom w:val="nil"/>
                <w:right w:val="nil"/>
                <w:between w:val="nil"/>
              </w:pBdr>
              <w:tabs>
                <w:tab w:val="left" w:pos="572"/>
              </w:tabs>
              <w:ind w:left="178" w:right="272" w:firstLine="1"/>
              <w:jc w:val="both"/>
              <w:rPr>
                <w:rFonts w:eastAsia="Times New Roman"/>
                <w:sz w:val="28"/>
                <w:szCs w:val="28"/>
              </w:rPr>
            </w:pPr>
            <w:r w:rsidRPr="00D60B9B">
              <w:rPr>
                <w:rFonts w:eastAsia="Times New Roman"/>
                <w:sz w:val="28"/>
                <w:szCs w:val="28"/>
              </w:rPr>
              <w:t>здатність спрямовувати власні дії на захист публічних інтересів, утримуватись від конфлікту між приватними та публічними інтересами, ефективно розпоряджатись державними ресурсами;</w:t>
            </w:r>
          </w:p>
          <w:p w:rsidR="00F034AE" w:rsidRPr="00D60B9B" w:rsidRDefault="00F034AE" w:rsidP="00F034AE">
            <w:pPr>
              <w:widowControl w:val="0"/>
              <w:numPr>
                <w:ilvl w:val="0"/>
                <w:numId w:val="5"/>
              </w:numPr>
              <w:pBdr>
                <w:top w:val="nil"/>
                <w:left w:val="nil"/>
                <w:bottom w:val="nil"/>
                <w:right w:val="nil"/>
                <w:between w:val="nil"/>
              </w:pBdr>
              <w:tabs>
                <w:tab w:val="left" w:pos="572"/>
              </w:tabs>
              <w:ind w:left="178" w:right="272" w:firstLine="1"/>
              <w:jc w:val="both"/>
              <w:rPr>
                <w:rFonts w:eastAsia="Times New Roman"/>
                <w:sz w:val="28"/>
                <w:szCs w:val="28"/>
              </w:rPr>
            </w:pPr>
            <w:r w:rsidRPr="00D60B9B">
              <w:rPr>
                <w:rFonts w:eastAsia="Times New Roman"/>
                <w:sz w:val="28"/>
                <w:szCs w:val="28"/>
              </w:rPr>
              <w:t>здатність дотримуватися правил етичної поведінки, порядності, чесності, справедливості, підзвітності;</w:t>
            </w:r>
          </w:p>
          <w:p w:rsidR="00F034AE" w:rsidRPr="00D60B9B" w:rsidRDefault="00F034AE" w:rsidP="00F034AE">
            <w:pPr>
              <w:widowControl w:val="0"/>
              <w:numPr>
                <w:ilvl w:val="0"/>
                <w:numId w:val="5"/>
              </w:numPr>
              <w:pBdr>
                <w:top w:val="nil"/>
                <w:left w:val="nil"/>
                <w:bottom w:val="nil"/>
                <w:right w:val="nil"/>
                <w:between w:val="nil"/>
              </w:pBdr>
              <w:tabs>
                <w:tab w:val="left" w:pos="420"/>
              </w:tabs>
              <w:ind w:left="132" w:right="130" w:firstLine="1"/>
              <w:jc w:val="both"/>
              <w:rPr>
                <w:rFonts w:eastAsia="Times New Roman"/>
                <w:sz w:val="28"/>
                <w:szCs w:val="28"/>
              </w:rPr>
            </w:pPr>
            <w:r w:rsidRPr="00D60B9B">
              <w:rPr>
                <w:rFonts w:eastAsia="Times New Roman"/>
                <w:sz w:val="28"/>
                <w:szCs w:val="28"/>
              </w:rPr>
              <w:t>усвідомлення обмеження у виявленні переваг, прихильності та/або негативного ставлення до окремих фізичних та юридичних осіб, політичних партій, громадських, релігійних та інших організацій</w:t>
            </w:r>
          </w:p>
        </w:tc>
      </w:tr>
      <w:tr w:rsidR="00F034AE" w:rsidRPr="00D60B9B" w:rsidTr="00703877">
        <w:tc>
          <w:tcPr>
            <w:tcW w:w="10638" w:type="dxa"/>
            <w:gridSpan w:val="4"/>
          </w:tcPr>
          <w:p w:rsidR="00F034AE" w:rsidRPr="00D60B9B" w:rsidRDefault="00F034AE" w:rsidP="00F034AE">
            <w:pPr>
              <w:keepNext/>
              <w:keepLines/>
              <w:ind w:left="176" w:right="136"/>
              <w:jc w:val="center"/>
              <w:rPr>
                <w:sz w:val="28"/>
                <w:szCs w:val="28"/>
              </w:rPr>
            </w:pPr>
            <w:r w:rsidRPr="00D60B9B">
              <w:rPr>
                <w:sz w:val="28"/>
                <w:szCs w:val="28"/>
              </w:rPr>
              <w:t>Професійні знання</w:t>
            </w:r>
          </w:p>
        </w:tc>
      </w:tr>
      <w:tr w:rsidR="00F034AE" w:rsidRPr="00D60B9B" w:rsidTr="00703877">
        <w:trPr>
          <w:gridAfter w:val="1"/>
          <w:wAfter w:w="10" w:type="dxa"/>
        </w:trPr>
        <w:tc>
          <w:tcPr>
            <w:tcW w:w="3681" w:type="dxa"/>
            <w:gridSpan w:val="2"/>
          </w:tcPr>
          <w:p w:rsidR="00F034AE" w:rsidRPr="00D60B9B" w:rsidRDefault="00F034AE" w:rsidP="00F034AE">
            <w:pPr>
              <w:spacing w:before="100" w:beforeAutospacing="1" w:after="100" w:afterAutospacing="1"/>
              <w:jc w:val="center"/>
              <w:rPr>
                <w:sz w:val="28"/>
                <w:szCs w:val="28"/>
              </w:rPr>
            </w:pPr>
            <w:r w:rsidRPr="00D60B9B">
              <w:rPr>
                <w:sz w:val="28"/>
                <w:szCs w:val="28"/>
              </w:rPr>
              <w:t>Вимога</w:t>
            </w:r>
          </w:p>
        </w:tc>
        <w:tc>
          <w:tcPr>
            <w:tcW w:w="6947" w:type="dxa"/>
          </w:tcPr>
          <w:p w:rsidR="00F034AE" w:rsidRPr="00D60B9B" w:rsidRDefault="00F034AE" w:rsidP="00F034AE">
            <w:pPr>
              <w:ind w:right="164"/>
              <w:jc w:val="center"/>
              <w:rPr>
                <w:sz w:val="28"/>
                <w:szCs w:val="28"/>
              </w:rPr>
            </w:pPr>
            <w:r w:rsidRPr="00D60B9B">
              <w:rPr>
                <w:sz w:val="28"/>
                <w:szCs w:val="28"/>
              </w:rPr>
              <w:t>Компоненти вимоги</w:t>
            </w:r>
          </w:p>
        </w:tc>
      </w:tr>
      <w:tr w:rsidR="00F034AE" w:rsidRPr="00D60B9B" w:rsidTr="00703877">
        <w:trPr>
          <w:gridAfter w:val="1"/>
          <w:wAfter w:w="10" w:type="dxa"/>
        </w:trPr>
        <w:tc>
          <w:tcPr>
            <w:tcW w:w="523" w:type="dxa"/>
          </w:tcPr>
          <w:p w:rsidR="00F034AE" w:rsidRPr="00D60B9B" w:rsidRDefault="00F034AE" w:rsidP="00F034AE">
            <w:pPr>
              <w:spacing w:before="100" w:beforeAutospacing="1" w:after="100" w:afterAutospacing="1"/>
              <w:jc w:val="center"/>
              <w:rPr>
                <w:sz w:val="28"/>
                <w:szCs w:val="28"/>
              </w:rPr>
            </w:pPr>
            <w:r w:rsidRPr="00D60B9B">
              <w:rPr>
                <w:sz w:val="28"/>
                <w:szCs w:val="28"/>
              </w:rPr>
              <w:t>1</w:t>
            </w:r>
          </w:p>
        </w:tc>
        <w:tc>
          <w:tcPr>
            <w:tcW w:w="3158" w:type="dxa"/>
          </w:tcPr>
          <w:p w:rsidR="00F034AE" w:rsidRPr="00D60B9B" w:rsidRDefault="00F034AE" w:rsidP="00F034AE">
            <w:pPr>
              <w:keepNext/>
              <w:keepLines/>
              <w:spacing w:before="60" w:beforeAutospacing="1" w:afterAutospacing="1"/>
              <w:ind w:left="39"/>
              <w:rPr>
                <w:sz w:val="28"/>
                <w:szCs w:val="28"/>
              </w:rPr>
            </w:pPr>
            <w:r w:rsidRPr="00D60B9B">
              <w:rPr>
                <w:sz w:val="28"/>
                <w:szCs w:val="28"/>
              </w:rPr>
              <w:t>Знання законодавства</w:t>
            </w:r>
          </w:p>
        </w:tc>
        <w:tc>
          <w:tcPr>
            <w:tcW w:w="6947" w:type="dxa"/>
          </w:tcPr>
          <w:p w:rsidR="00F034AE" w:rsidRPr="00D60B9B" w:rsidRDefault="00F034AE" w:rsidP="00F034AE">
            <w:pPr>
              <w:ind w:left="74" w:right="164"/>
              <w:jc w:val="both"/>
              <w:rPr>
                <w:sz w:val="28"/>
                <w:szCs w:val="28"/>
              </w:rPr>
            </w:pPr>
            <w:r w:rsidRPr="00D60B9B">
              <w:rPr>
                <w:sz w:val="28"/>
                <w:szCs w:val="28"/>
              </w:rPr>
              <w:t>Знання:</w:t>
            </w:r>
          </w:p>
          <w:p w:rsidR="00F034AE" w:rsidRPr="00D60B9B" w:rsidRDefault="00F034AE" w:rsidP="00F034AE">
            <w:pPr>
              <w:ind w:left="74" w:right="164"/>
              <w:jc w:val="both"/>
              <w:rPr>
                <w:sz w:val="28"/>
                <w:szCs w:val="28"/>
              </w:rPr>
            </w:pPr>
            <w:r w:rsidRPr="00D60B9B">
              <w:rPr>
                <w:sz w:val="28"/>
                <w:szCs w:val="28"/>
              </w:rPr>
              <w:t>Конституції України;</w:t>
            </w:r>
          </w:p>
          <w:p w:rsidR="00F034AE" w:rsidRPr="00D60B9B" w:rsidRDefault="00F034AE" w:rsidP="00F034AE">
            <w:pPr>
              <w:ind w:left="74" w:right="164"/>
              <w:jc w:val="both"/>
              <w:rPr>
                <w:sz w:val="28"/>
                <w:szCs w:val="28"/>
              </w:rPr>
            </w:pPr>
            <w:r w:rsidRPr="00D60B9B">
              <w:rPr>
                <w:sz w:val="28"/>
                <w:szCs w:val="28"/>
              </w:rPr>
              <w:t>Закону України “Про державну службу”;</w:t>
            </w:r>
          </w:p>
          <w:p w:rsidR="00F034AE" w:rsidRPr="00D60B9B" w:rsidRDefault="00F034AE" w:rsidP="00F034AE">
            <w:pPr>
              <w:ind w:right="164"/>
              <w:jc w:val="both"/>
              <w:rPr>
                <w:sz w:val="28"/>
                <w:szCs w:val="28"/>
              </w:rPr>
            </w:pPr>
            <w:r w:rsidRPr="00D60B9B">
              <w:rPr>
                <w:sz w:val="28"/>
                <w:szCs w:val="28"/>
              </w:rPr>
              <w:t xml:space="preserve"> Закону України “Про запобігання корупції”</w:t>
            </w:r>
          </w:p>
          <w:p w:rsidR="00F034AE" w:rsidRPr="00D60B9B" w:rsidRDefault="00F034AE" w:rsidP="00F034AE">
            <w:pPr>
              <w:ind w:right="164"/>
              <w:jc w:val="both"/>
              <w:rPr>
                <w:sz w:val="28"/>
                <w:szCs w:val="28"/>
              </w:rPr>
            </w:pPr>
            <w:r w:rsidRPr="00D60B9B">
              <w:rPr>
                <w:sz w:val="28"/>
                <w:szCs w:val="28"/>
              </w:rPr>
              <w:t xml:space="preserve"> та іншого законодавства</w:t>
            </w:r>
          </w:p>
        </w:tc>
      </w:tr>
      <w:tr w:rsidR="00F034AE" w:rsidRPr="00D60B9B" w:rsidTr="00703877">
        <w:trPr>
          <w:gridAfter w:val="1"/>
          <w:wAfter w:w="10" w:type="dxa"/>
        </w:trPr>
        <w:tc>
          <w:tcPr>
            <w:tcW w:w="523" w:type="dxa"/>
          </w:tcPr>
          <w:p w:rsidR="00F034AE" w:rsidRPr="00D60B9B" w:rsidRDefault="00F034AE" w:rsidP="00F034AE">
            <w:pPr>
              <w:spacing w:before="100" w:beforeAutospacing="1" w:after="100" w:afterAutospacing="1"/>
              <w:jc w:val="center"/>
              <w:rPr>
                <w:sz w:val="28"/>
                <w:szCs w:val="28"/>
              </w:rPr>
            </w:pPr>
            <w:r w:rsidRPr="00D60B9B">
              <w:rPr>
                <w:sz w:val="28"/>
                <w:szCs w:val="28"/>
              </w:rPr>
              <w:lastRenderedPageBreak/>
              <w:t>2</w:t>
            </w:r>
          </w:p>
        </w:tc>
        <w:tc>
          <w:tcPr>
            <w:tcW w:w="3158" w:type="dxa"/>
          </w:tcPr>
          <w:p w:rsidR="00F034AE" w:rsidRPr="00D60B9B" w:rsidRDefault="00F034AE" w:rsidP="00F034AE">
            <w:pPr>
              <w:keepNext/>
              <w:keepLines/>
              <w:spacing w:before="60" w:beforeAutospacing="1" w:afterAutospacing="1"/>
              <w:ind w:left="39" w:right="128"/>
              <w:jc w:val="both"/>
              <w:rPr>
                <w:sz w:val="28"/>
                <w:szCs w:val="28"/>
              </w:rPr>
            </w:pPr>
            <w:r w:rsidRPr="00D60B9B">
              <w:rPr>
                <w:sz w:val="28"/>
                <w:szCs w:val="28"/>
              </w:rPr>
              <w:t>Знання законодавства                   у сфері</w:t>
            </w:r>
          </w:p>
          <w:p w:rsidR="00F034AE" w:rsidRPr="00D60B9B" w:rsidRDefault="00F034AE" w:rsidP="00F034AE">
            <w:pPr>
              <w:keepNext/>
              <w:keepLines/>
              <w:spacing w:before="60" w:beforeAutospacing="1" w:afterAutospacing="1"/>
              <w:ind w:left="39"/>
              <w:rPr>
                <w:sz w:val="28"/>
                <w:szCs w:val="28"/>
              </w:rPr>
            </w:pPr>
            <w:r w:rsidRPr="00D60B9B">
              <w:rPr>
                <w:sz w:val="28"/>
                <w:szCs w:val="28"/>
              </w:rPr>
              <w:t xml:space="preserve"> </w:t>
            </w:r>
          </w:p>
        </w:tc>
        <w:tc>
          <w:tcPr>
            <w:tcW w:w="6947" w:type="dxa"/>
          </w:tcPr>
          <w:p w:rsidR="00F034AE" w:rsidRPr="00D60B9B" w:rsidRDefault="00F034AE" w:rsidP="00F034AE">
            <w:pPr>
              <w:ind w:left="126" w:right="104"/>
              <w:jc w:val="both"/>
              <w:rPr>
                <w:rFonts w:eastAsia="Times New Roman"/>
                <w:sz w:val="28"/>
                <w:szCs w:val="28"/>
                <w:lang w:eastAsia="ru-RU"/>
              </w:rPr>
            </w:pPr>
            <w:r w:rsidRPr="00D60B9B">
              <w:rPr>
                <w:rFonts w:eastAsia="Times New Roman"/>
                <w:sz w:val="28"/>
                <w:szCs w:val="28"/>
                <w:lang w:eastAsia="ru-RU"/>
              </w:rPr>
              <w:t>Знання</w:t>
            </w:r>
            <w:r w:rsidRPr="00D60B9B">
              <w:rPr>
                <w:rFonts w:eastAsia="Times New Roman"/>
                <w:sz w:val="28"/>
                <w:szCs w:val="28"/>
                <w:lang w:val="ru-RU" w:eastAsia="ru-RU"/>
              </w:rPr>
              <w:t>:</w:t>
            </w:r>
          </w:p>
          <w:p w:rsidR="00F034AE" w:rsidRDefault="00F034AE" w:rsidP="00F034AE">
            <w:pPr>
              <w:ind w:left="126" w:right="104"/>
              <w:jc w:val="both"/>
              <w:rPr>
                <w:rFonts w:eastAsia="Times New Roman"/>
                <w:sz w:val="28"/>
                <w:szCs w:val="28"/>
                <w:lang w:eastAsia="ru-RU"/>
              </w:rPr>
            </w:pPr>
            <w:r w:rsidRPr="00D60B9B">
              <w:rPr>
                <w:rFonts w:eastAsia="Times New Roman"/>
                <w:sz w:val="28"/>
                <w:szCs w:val="28"/>
                <w:lang w:eastAsia="ru-RU"/>
              </w:rPr>
              <w:t xml:space="preserve">Кодексу України про адміністративні </w:t>
            </w:r>
            <w:proofErr w:type="spellStart"/>
            <w:r w:rsidRPr="00D60B9B">
              <w:rPr>
                <w:rFonts w:eastAsia="Times New Roman"/>
                <w:sz w:val="28"/>
                <w:szCs w:val="28"/>
                <w:lang w:eastAsia="ru-RU"/>
              </w:rPr>
              <w:t>правопо</w:t>
            </w:r>
            <w:proofErr w:type="spellEnd"/>
            <w:r w:rsidRPr="00D60B9B">
              <w:rPr>
                <w:rFonts w:eastAsia="Times New Roman"/>
                <w:sz w:val="28"/>
                <w:szCs w:val="28"/>
                <w:lang w:eastAsia="ru-RU"/>
              </w:rPr>
              <w:t>-рушення;</w:t>
            </w:r>
          </w:p>
          <w:p w:rsidR="00F034AE" w:rsidRPr="004662A7" w:rsidRDefault="00F034AE" w:rsidP="00F034AE">
            <w:pPr>
              <w:ind w:left="126" w:right="165"/>
              <w:jc w:val="both"/>
              <w:rPr>
                <w:color w:val="000000"/>
                <w:sz w:val="28"/>
                <w:szCs w:val="28"/>
                <w:lang w:val="ru-RU"/>
              </w:rPr>
            </w:pPr>
            <w:r w:rsidRPr="004662A7">
              <w:rPr>
                <w:color w:val="000000"/>
                <w:sz w:val="28"/>
                <w:szCs w:val="28"/>
              </w:rPr>
              <w:t>Земельного кодексу України</w:t>
            </w:r>
            <w:r w:rsidRPr="004662A7">
              <w:rPr>
                <w:color w:val="000000"/>
                <w:sz w:val="28"/>
                <w:szCs w:val="28"/>
                <w:lang w:val="ru-RU"/>
              </w:rPr>
              <w:t>;</w:t>
            </w:r>
          </w:p>
          <w:p w:rsidR="00F034AE" w:rsidRPr="004662A7" w:rsidRDefault="00F034AE" w:rsidP="00F034AE">
            <w:pPr>
              <w:ind w:left="126" w:right="165"/>
              <w:jc w:val="both"/>
              <w:rPr>
                <w:color w:val="000000"/>
                <w:sz w:val="28"/>
                <w:szCs w:val="28"/>
              </w:rPr>
            </w:pPr>
            <w:r w:rsidRPr="004662A7">
              <w:rPr>
                <w:color w:val="000000"/>
                <w:sz w:val="28"/>
                <w:szCs w:val="28"/>
                <w:lang w:val="ru-RU"/>
              </w:rPr>
              <w:t xml:space="preserve">Водного кодексу </w:t>
            </w:r>
            <w:proofErr w:type="spellStart"/>
            <w:r w:rsidRPr="004662A7">
              <w:rPr>
                <w:color w:val="000000"/>
                <w:sz w:val="28"/>
                <w:szCs w:val="28"/>
                <w:lang w:val="ru-RU"/>
              </w:rPr>
              <w:t>України</w:t>
            </w:r>
            <w:proofErr w:type="spellEnd"/>
            <w:r w:rsidRPr="004662A7">
              <w:rPr>
                <w:color w:val="000000"/>
                <w:sz w:val="28"/>
                <w:szCs w:val="28"/>
                <w:lang w:val="ru-RU"/>
              </w:rPr>
              <w:t>;</w:t>
            </w:r>
          </w:p>
          <w:p w:rsidR="00F034AE" w:rsidRPr="004662A7" w:rsidRDefault="00F034AE" w:rsidP="00F034AE">
            <w:pPr>
              <w:ind w:left="126" w:right="165"/>
              <w:jc w:val="both"/>
              <w:rPr>
                <w:color w:val="000000"/>
                <w:sz w:val="28"/>
                <w:szCs w:val="28"/>
                <w:lang w:val="ru-RU"/>
              </w:rPr>
            </w:pPr>
            <w:r w:rsidRPr="004662A7">
              <w:rPr>
                <w:color w:val="000000"/>
                <w:sz w:val="28"/>
                <w:szCs w:val="28"/>
              </w:rPr>
              <w:t>Кодексу України про надра</w:t>
            </w:r>
            <w:r w:rsidRPr="004662A7">
              <w:rPr>
                <w:color w:val="000000"/>
                <w:sz w:val="28"/>
                <w:szCs w:val="28"/>
                <w:lang w:val="ru-RU"/>
              </w:rPr>
              <w:t>;</w:t>
            </w:r>
          </w:p>
          <w:p w:rsidR="00F034AE" w:rsidRPr="00D60B9B" w:rsidRDefault="00F034AE" w:rsidP="00F034AE">
            <w:pPr>
              <w:ind w:left="126" w:right="104"/>
              <w:jc w:val="both"/>
              <w:rPr>
                <w:rFonts w:eastAsia="Times New Roman"/>
                <w:sz w:val="28"/>
                <w:szCs w:val="28"/>
                <w:lang w:eastAsia="ru-RU"/>
              </w:rPr>
            </w:pPr>
            <w:r w:rsidRPr="00D60B9B">
              <w:rPr>
                <w:rFonts w:eastAsia="Times New Roman"/>
                <w:sz w:val="28"/>
                <w:szCs w:val="28"/>
                <w:lang w:eastAsia="ru-RU"/>
              </w:rPr>
              <w:t>Закону України “Про охорону навколишнього природного середовища”;</w:t>
            </w:r>
          </w:p>
          <w:p w:rsidR="00F034AE" w:rsidRDefault="00F034AE" w:rsidP="00F034AE">
            <w:pPr>
              <w:ind w:left="126" w:right="104"/>
              <w:jc w:val="both"/>
              <w:rPr>
                <w:rFonts w:eastAsia="Times New Roman"/>
                <w:sz w:val="28"/>
                <w:szCs w:val="28"/>
                <w:lang w:eastAsia="ru-RU"/>
              </w:rPr>
            </w:pPr>
            <w:r w:rsidRPr="00D60B9B">
              <w:rPr>
                <w:rFonts w:eastAsia="Times New Roman"/>
                <w:sz w:val="28"/>
                <w:szCs w:val="28"/>
                <w:lang w:eastAsia="ru-RU"/>
              </w:rPr>
              <w:t>Закону України “Про основні засади державного нагляду (контролю) у сфері господарської діяльності”;</w:t>
            </w:r>
          </w:p>
          <w:p w:rsidR="00F034AE" w:rsidRPr="004662A7" w:rsidRDefault="00F034AE" w:rsidP="00F034AE">
            <w:pPr>
              <w:ind w:left="126" w:right="165"/>
              <w:jc w:val="both"/>
              <w:rPr>
                <w:color w:val="000000"/>
                <w:sz w:val="28"/>
                <w:szCs w:val="28"/>
                <w:lang w:val="ru-RU"/>
              </w:rPr>
            </w:pPr>
            <w:r w:rsidRPr="004662A7">
              <w:rPr>
                <w:color w:val="000000"/>
                <w:sz w:val="28"/>
                <w:szCs w:val="28"/>
              </w:rPr>
              <w:t xml:space="preserve">Закону України </w:t>
            </w:r>
            <w:r w:rsidRPr="004662A7">
              <w:rPr>
                <w:color w:val="000000"/>
                <w:sz w:val="28"/>
                <w:szCs w:val="28"/>
                <w:lang w:val="ru-RU"/>
              </w:rPr>
              <w:t>“</w:t>
            </w:r>
            <w:r w:rsidRPr="004662A7">
              <w:rPr>
                <w:color w:val="000000"/>
                <w:sz w:val="28"/>
                <w:szCs w:val="28"/>
              </w:rPr>
              <w:t>Про відходи</w:t>
            </w:r>
            <w:r w:rsidRPr="004662A7">
              <w:rPr>
                <w:color w:val="000000"/>
                <w:sz w:val="28"/>
                <w:szCs w:val="28"/>
                <w:lang w:val="ru-RU"/>
              </w:rPr>
              <w:t>”;</w:t>
            </w:r>
          </w:p>
          <w:p w:rsidR="00F034AE" w:rsidRPr="004662A7" w:rsidRDefault="00F034AE" w:rsidP="00F034AE">
            <w:pPr>
              <w:ind w:left="126" w:right="165"/>
              <w:jc w:val="both"/>
              <w:rPr>
                <w:color w:val="000000"/>
                <w:sz w:val="28"/>
                <w:szCs w:val="28"/>
                <w:lang w:val="ru-RU"/>
              </w:rPr>
            </w:pPr>
            <w:r w:rsidRPr="004662A7">
              <w:rPr>
                <w:color w:val="000000"/>
                <w:sz w:val="28"/>
                <w:szCs w:val="28"/>
              </w:rPr>
              <w:t xml:space="preserve">Закону України </w:t>
            </w:r>
            <w:r w:rsidRPr="004662A7">
              <w:rPr>
                <w:color w:val="000000"/>
                <w:sz w:val="28"/>
                <w:szCs w:val="28"/>
                <w:lang w:val="ru-RU"/>
              </w:rPr>
              <w:t>“</w:t>
            </w:r>
            <w:r w:rsidRPr="004662A7">
              <w:rPr>
                <w:color w:val="000000"/>
                <w:sz w:val="28"/>
                <w:szCs w:val="28"/>
              </w:rPr>
              <w:t>Про пестициди і агрохімікати</w:t>
            </w:r>
            <w:r w:rsidRPr="004662A7">
              <w:rPr>
                <w:color w:val="000000"/>
                <w:sz w:val="28"/>
                <w:szCs w:val="28"/>
                <w:lang w:val="ru-RU"/>
              </w:rPr>
              <w:t>”;</w:t>
            </w:r>
          </w:p>
          <w:p w:rsidR="00F034AE" w:rsidRPr="004662A7" w:rsidRDefault="00F034AE" w:rsidP="00F034AE">
            <w:pPr>
              <w:ind w:left="126" w:right="165"/>
              <w:jc w:val="both"/>
              <w:rPr>
                <w:color w:val="000000"/>
                <w:sz w:val="28"/>
                <w:szCs w:val="28"/>
                <w:lang w:val="ru-RU"/>
              </w:rPr>
            </w:pPr>
            <w:r w:rsidRPr="004662A7">
              <w:rPr>
                <w:color w:val="000000"/>
                <w:sz w:val="28"/>
                <w:szCs w:val="28"/>
              </w:rPr>
              <w:t xml:space="preserve">Закону України </w:t>
            </w:r>
            <w:r w:rsidRPr="004662A7">
              <w:rPr>
                <w:color w:val="000000"/>
                <w:sz w:val="28"/>
                <w:szCs w:val="28"/>
                <w:lang w:val="ru-RU"/>
              </w:rPr>
              <w:t>“</w:t>
            </w:r>
            <w:r w:rsidRPr="004662A7">
              <w:rPr>
                <w:color w:val="000000"/>
                <w:sz w:val="28"/>
                <w:szCs w:val="28"/>
              </w:rPr>
              <w:t>Про охорону земель</w:t>
            </w:r>
            <w:r w:rsidRPr="004662A7">
              <w:rPr>
                <w:color w:val="000000"/>
                <w:sz w:val="28"/>
                <w:szCs w:val="28"/>
                <w:lang w:val="ru-RU"/>
              </w:rPr>
              <w:t>”;</w:t>
            </w:r>
          </w:p>
          <w:p w:rsidR="00F034AE" w:rsidRDefault="00F034AE" w:rsidP="00F034AE">
            <w:pPr>
              <w:ind w:left="126" w:right="165"/>
              <w:jc w:val="both"/>
              <w:rPr>
                <w:color w:val="000000"/>
                <w:sz w:val="28"/>
                <w:szCs w:val="28"/>
                <w:lang w:val="ru-RU"/>
              </w:rPr>
            </w:pPr>
            <w:r w:rsidRPr="004662A7">
              <w:rPr>
                <w:color w:val="000000"/>
                <w:sz w:val="28"/>
                <w:szCs w:val="28"/>
              </w:rPr>
              <w:t xml:space="preserve">Закону України </w:t>
            </w:r>
            <w:r w:rsidRPr="004662A7">
              <w:rPr>
                <w:color w:val="000000"/>
                <w:sz w:val="28"/>
                <w:szCs w:val="28"/>
                <w:lang w:val="ru-RU"/>
              </w:rPr>
              <w:t>“</w:t>
            </w:r>
            <w:r w:rsidRPr="004662A7">
              <w:rPr>
                <w:color w:val="000000"/>
                <w:sz w:val="28"/>
                <w:szCs w:val="28"/>
              </w:rPr>
              <w:t>Про державний контроль за використанням та охороною земель</w:t>
            </w:r>
            <w:r w:rsidRPr="004662A7">
              <w:rPr>
                <w:color w:val="000000"/>
                <w:sz w:val="28"/>
                <w:szCs w:val="28"/>
                <w:lang w:val="ru-RU"/>
              </w:rPr>
              <w:t>”;</w:t>
            </w:r>
          </w:p>
          <w:p w:rsidR="00BF03F0" w:rsidRPr="006C757B" w:rsidRDefault="00BF03F0" w:rsidP="00BF03F0">
            <w:pPr>
              <w:pStyle w:val="rvps14"/>
              <w:spacing w:before="0" w:beforeAutospacing="0" w:after="0" w:afterAutospacing="0"/>
              <w:ind w:left="132" w:right="130"/>
              <w:jc w:val="both"/>
              <w:rPr>
                <w:sz w:val="28"/>
                <w:szCs w:val="28"/>
                <w:lang w:val="uk-UA"/>
              </w:rPr>
            </w:pPr>
            <w:r w:rsidRPr="006C757B">
              <w:rPr>
                <w:sz w:val="28"/>
                <w:szCs w:val="28"/>
                <w:lang w:val="uk-UA"/>
              </w:rPr>
              <w:t xml:space="preserve">Закону України </w:t>
            </w:r>
            <w:r w:rsidRPr="006C757B">
              <w:rPr>
                <w:sz w:val="28"/>
                <w:szCs w:val="28"/>
              </w:rPr>
              <w:t>“</w:t>
            </w:r>
            <w:r w:rsidRPr="006C757B">
              <w:rPr>
                <w:sz w:val="28"/>
                <w:szCs w:val="28"/>
                <w:lang w:val="uk-UA"/>
              </w:rPr>
              <w:t>Про метрологію та метрологічну діяльність</w:t>
            </w:r>
            <w:r w:rsidRPr="006C757B">
              <w:rPr>
                <w:sz w:val="28"/>
                <w:szCs w:val="28"/>
              </w:rPr>
              <w:t>”</w:t>
            </w:r>
            <w:r w:rsidRPr="006C757B">
              <w:rPr>
                <w:sz w:val="28"/>
                <w:szCs w:val="28"/>
                <w:lang w:val="uk-UA"/>
              </w:rPr>
              <w:t xml:space="preserve">; </w:t>
            </w:r>
          </w:p>
          <w:p w:rsidR="00F034AE" w:rsidRDefault="00F034AE" w:rsidP="00F034AE">
            <w:pPr>
              <w:ind w:left="126" w:right="165"/>
              <w:jc w:val="both"/>
              <w:rPr>
                <w:color w:val="000000"/>
                <w:sz w:val="28"/>
                <w:szCs w:val="28"/>
                <w:lang w:val="ru-RU"/>
              </w:rPr>
            </w:pPr>
            <w:r w:rsidRPr="004662A7">
              <w:rPr>
                <w:color w:val="000000"/>
                <w:sz w:val="28"/>
                <w:szCs w:val="28"/>
                <w:lang w:val="ru-RU"/>
              </w:rPr>
              <w:t xml:space="preserve">Закону </w:t>
            </w:r>
            <w:proofErr w:type="spellStart"/>
            <w:r w:rsidRPr="004662A7">
              <w:rPr>
                <w:color w:val="000000"/>
                <w:sz w:val="28"/>
                <w:szCs w:val="28"/>
                <w:lang w:val="ru-RU"/>
              </w:rPr>
              <w:t>України</w:t>
            </w:r>
            <w:proofErr w:type="spellEnd"/>
            <w:r w:rsidRPr="004662A7">
              <w:rPr>
                <w:color w:val="000000"/>
                <w:sz w:val="28"/>
                <w:szCs w:val="28"/>
                <w:lang w:val="ru-RU"/>
              </w:rPr>
              <w:t xml:space="preserve"> “</w:t>
            </w:r>
            <w:r w:rsidRPr="004662A7">
              <w:rPr>
                <w:color w:val="000000"/>
                <w:sz w:val="28"/>
                <w:szCs w:val="28"/>
              </w:rPr>
              <w:t>Про охорону атмосферного повітря</w:t>
            </w:r>
            <w:r w:rsidRPr="004662A7">
              <w:rPr>
                <w:color w:val="000000"/>
                <w:sz w:val="28"/>
                <w:szCs w:val="28"/>
                <w:lang w:val="ru-RU"/>
              </w:rPr>
              <w:t>”;</w:t>
            </w:r>
          </w:p>
          <w:p w:rsidR="00F034AE" w:rsidRDefault="00F034AE" w:rsidP="00F034AE">
            <w:pPr>
              <w:ind w:left="126" w:right="165"/>
              <w:jc w:val="both"/>
              <w:rPr>
                <w:color w:val="000000"/>
                <w:sz w:val="28"/>
                <w:szCs w:val="28"/>
                <w:lang w:val="ru-RU"/>
              </w:rPr>
            </w:pPr>
            <w:r>
              <w:rPr>
                <w:color w:val="000000"/>
                <w:sz w:val="28"/>
                <w:szCs w:val="28"/>
                <w:lang w:val="ru-RU"/>
              </w:rPr>
              <w:t xml:space="preserve">Закону </w:t>
            </w:r>
            <w:proofErr w:type="spellStart"/>
            <w:r>
              <w:rPr>
                <w:color w:val="000000"/>
                <w:sz w:val="28"/>
                <w:szCs w:val="28"/>
                <w:lang w:val="ru-RU"/>
              </w:rPr>
              <w:t>України</w:t>
            </w:r>
            <w:proofErr w:type="spellEnd"/>
            <w:r>
              <w:rPr>
                <w:color w:val="000000"/>
                <w:sz w:val="28"/>
                <w:szCs w:val="28"/>
                <w:lang w:val="ru-RU"/>
              </w:rPr>
              <w:t xml:space="preserve"> </w:t>
            </w:r>
            <w:r w:rsidRPr="00391342">
              <w:rPr>
                <w:color w:val="000000"/>
                <w:sz w:val="28"/>
                <w:szCs w:val="28"/>
                <w:lang w:val="ru-RU"/>
              </w:rPr>
              <w:t>“</w:t>
            </w:r>
            <w:r>
              <w:rPr>
                <w:color w:val="000000"/>
                <w:sz w:val="28"/>
                <w:szCs w:val="28"/>
              </w:rPr>
              <w:t>Про тваринний світ</w:t>
            </w:r>
            <w:r w:rsidRPr="00391342">
              <w:rPr>
                <w:color w:val="000000"/>
                <w:sz w:val="28"/>
                <w:szCs w:val="28"/>
                <w:lang w:val="ru-RU"/>
              </w:rPr>
              <w:t>”;</w:t>
            </w:r>
          </w:p>
          <w:p w:rsidR="00F034AE" w:rsidRDefault="00F034AE" w:rsidP="00F034AE">
            <w:pPr>
              <w:ind w:left="126" w:right="165"/>
              <w:jc w:val="both"/>
              <w:rPr>
                <w:color w:val="000000"/>
                <w:sz w:val="28"/>
                <w:szCs w:val="28"/>
                <w:lang w:val="ru-RU"/>
              </w:rPr>
            </w:pPr>
            <w:r>
              <w:rPr>
                <w:color w:val="000000"/>
                <w:sz w:val="28"/>
                <w:szCs w:val="28"/>
                <w:lang w:val="ru-RU"/>
              </w:rPr>
              <w:t xml:space="preserve">Закону </w:t>
            </w:r>
            <w:proofErr w:type="spellStart"/>
            <w:r>
              <w:rPr>
                <w:color w:val="000000"/>
                <w:sz w:val="28"/>
                <w:szCs w:val="28"/>
                <w:lang w:val="ru-RU"/>
              </w:rPr>
              <w:t>України</w:t>
            </w:r>
            <w:proofErr w:type="spellEnd"/>
            <w:r>
              <w:rPr>
                <w:color w:val="000000"/>
                <w:sz w:val="28"/>
                <w:szCs w:val="28"/>
                <w:lang w:val="ru-RU"/>
              </w:rPr>
              <w:t xml:space="preserve"> </w:t>
            </w:r>
            <w:r w:rsidRPr="00391342">
              <w:rPr>
                <w:color w:val="000000"/>
                <w:sz w:val="28"/>
                <w:szCs w:val="28"/>
                <w:lang w:val="ru-RU"/>
              </w:rPr>
              <w:t>“</w:t>
            </w:r>
            <w:r>
              <w:rPr>
                <w:color w:val="000000"/>
                <w:sz w:val="28"/>
                <w:szCs w:val="28"/>
              </w:rPr>
              <w:t>Про рослинний світ</w:t>
            </w:r>
            <w:r w:rsidRPr="00391342">
              <w:rPr>
                <w:color w:val="000000"/>
                <w:sz w:val="28"/>
                <w:szCs w:val="28"/>
                <w:lang w:val="ru-RU"/>
              </w:rPr>
              <w:t>”;</w:t>
            </w:r>
          </w:p>
          <w:p w:rsidR="00F034AE" w:rsidRPr="004662A7" w:rsidRDefault="00F034AE" w:rsidP="00F034AE">
            <w:pPr>
              <w:ind w:left="126" w:right="165"/>
              <w:jc w:val="both"/>
              <w:rPr>
                <w:color w:val="000000"/>
                <w:sz w:val="28"/>
                <w:szCs w:val="28"/>
              </w:rPr>
            </w:pPr>
            <w:r>
              <w:rPr>
                <w:color w:val="000000"/>
                <w:sz w:val="28"/>
                <w:szCs w:val="28"/>
                <w:lang w:val="ru-RU"/>
              </w:rPr>
              <w:t xml:space="preserve">Закону </w:t>
            </w:r>
            <w:proofErr w:type="spellStart"/>
            <w:r>
              <w:rPr>
                <w:color w:val="000000"/>
                <w:sz w:val="28"/>
                <w:szCs w:val="28"/>
                <w:lang w:val="ru-RU"/>
              </w:rPr>
              <w:t>України</w:t>
            </w:r>
            <w:proofErr w:type="spellEnd"/>
            <w:r>
              <w:rPr>
                <w:color w:val="000000"/>
                <w:sz w:val="28"/>
                <w:szCs w:val="28"/>
                <w:lang w:val="ru-RU"/>
              </w:rPr>
              <w:t xml:space="preserve"> </w:t>
            </w:r>
            <w:r w:rsidRPr="00391342">
              <w:rPr>
                <w:color w:val="000000"/>
                <w:sz w:val="28"/>
                <w:szCs w:val="28"/>
                <w:lang w:val="ru-RU"/>
              </w:rPr>
              <w:t>“</w:t>
            </w:r>
            <w:r>
              <w:rPr>
                <w:color w:val="000000"/>
                <w:sz w:val="28"/>
                <w:szCs w:val="28"/>
              </w:rPr>
              <w:t>Про природно-заповідний фонд України</w:t>
            </w:r>
            <w:r w:rsidRPr="00391342">
              <w:rPr>
                <w:color w:val="000000"/>
                <w:sz w:val="28"/>
                <w:szCs w:val="28"/>
                <w:lang w:val="ru-RU"/>
              </w:rPr>
              <w:t>”;</w:t>
            </w:r>
          </w:p>
          <w:p w:rsidR="00F034AE" w:rsidRPr="004662A7" w:rsidRDefault="00F034AE" w:rsidP="00F034AE">
            <w:pPr>
              <w:ind w:left="126" w:right="165"/>
              <w:jc w:val="both"/>
              <w:rPr>
                <w:color w:val="000000"/>
                <w:sz w:val="28"/>
                <w:szCs w:val="28"/>
              </w:rPr>
            </w:pPr>
            <w:r w:rsidRPr="004662A7">
              <w:rPr>
                <w:color w:val="000000"/>
                <w:sz w:val="28"/>
                <w:szCs w:val="28"/>
              </w:rPr>
              <w:t xml:space="preserve">Закону України </w:t>
            </w:r>
            <w:r w:rsidRPr="004662A7">
              <w:rPr>
                <w:color w:val="000000"/>
                <w:sz w:val="28"/>
                <w:szCs w:val="28"/>
                <w:lang w:val="ru-RU"/>
              </w:rPr>
              <w:t>“</w:t>
            </w:r>
            <w:r w:rsidRPr="004662A7">
              <w:rPr>
                <w:color w:val="000000"/>
                <w:sz w:val="28"/>
                <w:szCs w:val="28"/>
              </w:rPr>
              <w:t>Про звернення громадян</w:t>
            </w:r>
            <w:r w:rsidRPr="004662A7">
              <w:rPr>
                <w:color w:val="000000"/>
                <w:sz w:val="28"/>
                <w:szCs w:val="28"/>
                <w:lang w:val="ru-RU"/>
              </w:rPr>
              <w:t>”;</w:t>
            </w:r>
          </w:p>
          <w:p w:rsidR="00F034AE" w:rsidRPr="00D60B9B" w:rsidRDefault="00F034AE" w:rsidP="00F034AE">
            <w:pPr>
              <w:ind w:left="126" w:right="164"/>
              <w:jc w:val="both"/>
              <w:rPr>
                <w:sz w:val="28"/>
                <w:szCs w:val="28"/>
              </w:rPr>
            </w:pPr>
            <w:r w:rsidRPr="00D60B9B">
              <w:rPr>
                <w:rFonts w:eastAsia="Times New Roman"/>
                <w:sz w:val="28"/>
                <w:szCs w:val="28"/>
                <w:lang w:eastAsia="ru-RU"/>
              </w:rPr>
              <w:t>постанови Кабінету Міністрів України від 19.04.2017                   № 275 “Про затвердження Положення про Державну екологічну інспекцію України” (із змінами)</w:t>
            </w:r>
            <w:r>
              <w:rPr>
                <w:rFonts w:eastAsia="Times New Roman"/>
                <w:sz w:val="28"/>
                <w:szCs w:val="28"/>
                <w:lang w:eastAsia="ru-RU"/>
              </w:rPr>
              <w:t>.</w:t>
            </w:r>
          </w:p>
        </w:tc>
      </w:tr>
    </w:tbl>
    <w:p w:rsidR="009F41B7" w:rsidRPr="00D60B9B" w:rsidRDefault="009F41B7" w:rsidP="00D60B9B">
      <w:pPr>
        <w:rPr>
          <w:sz w:val="28"/>
          <w:szCs w:val="28"/>
        </w:rPr>
      </w:pPr>
    </w:p>
    <w:sectPr w:rsidR="009F41B7" w:rsidRPr="00D60B9B" w:rsidSect="004402DC">
      <w:pgSz w:w="11906" w:h="16838"/>
      <w:pgMar w:top="709"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charset w:val="00"/>
    <w:family w:val="auto"/>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900"/>
    <w:multiLevelType w:val="hybridMultilevel"/>
    <w:tmpl w:val="7F8EC780"/>
    <w:lvl w:ilvl="0" w:tplc="E26AAC28">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4DE67EA"/>
    <w:multiLevelType w:val="hybridMultilevel"/>
    <w:tmpl w:val="E81E87A6"/>
    <w:lvl w:ilvl="0" w:tplc="A8986DE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175E36E0"/>
    <w:multiLevelType w:val="hybridMultilevel"/>
    <w:tmpl w:val="D26AD412"/>
    <w:lvl w:ilvl="0" w:tplc="E26AAC28">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E2E777C"/>
    <w:multiLevelType w:val="hybridMultilevel"/>
    <w:tmpl w:val="3BB03DFE"/>
    <w:lvl w:ilvl="0" w:tplc="2DA44E16">
      <w:start w:val="1"/>
      <w:numFmt w:val="decimal"/>
      <w:lvlText w:val="%1)"/>
      <w:lvlJc w:val="left"/>
      <w:pPr>
        <w:ind w:left="504" w:hanging="372"/>
      </w:pPr>
      <w:rPr>
        <w:rFonts w:hint="default"/>
      </w:rPr>
    </w:lvl>
    <w:lvl w:ilvl="1" w:tplc="04220019" w:tentative="1">
      <w:start w:val="1"/>
      <w:numFmt w:val="lowerLetter"/>
      <w:lvlText w:val="%2."/>
      <w:lvlJc w:val="left"/>
      <w:pPr>
        <w:ind w:left="1212" w:hanging="360"/>
      </w:pPr>
    </w:lvl>
    <w:lvl w:ilvl="2" w:tplc="0422001B" w:tentative="1">
      <w:start w:val="1"/>
      <w:numFmt w:val="lowerRoman"/>
      <w:lvlText w:val="%3."/>
      <w:lvlJc w:val="right"/>
      <w:pPr>
        <w:ind w:left="1932" w:hanging="180"/>
      </w:pPr>
    </w:lvl>
    <w:lvl w:ilvl="3" w:tplc="0422000F" w:tentative="1">
      <w:start w:val="1"/>
      <w:numFmt w:val="decimal"/>
      <w:lvlText w:val="%4."/>
      <w:lvlJc w:val="left"/>
      <w:pPr>
        <w:ind w:left="2652" w:hanging="360"/>
      </w:pPr>
    </w:lvl>
    <w:lvl w:ilvl="4" w:tplc="04220019" w:tentative="1">
      <w:start w:val="1"/>
      <w:numFmt w:val="lowerLetter"/>
      <w:lvlText w:val="%5."/>
      <w:lvlJc w:val="left"/>
      <w:pPr>
        <w:ind w:left="3372" w:hanging="360"/>
      </w:pPr>
    </w:lvl>
    <w:lvl w:ilvl="5" w:tplc="0422001B" w:tentative="1">
      <w:start w:val="1"/>
      <w:numFmt w:val="lowerRoman"/>
      <w:lvlText w:val="%6."/>
      <w:lvlJc w:val="right"/>
      <w:pPr>
        <w:ind w:left="4092" w:hanging="180"/>
      </w:pPr>
    </w:lvl>
    <w:lvl w:ilvl="6" w:tplc="0422000F" w:tentative="1">
      <w:start w:val="1"/>
      <w:numFmt w:val="decimal"/>
      <w:lvlText w:val="%7."/>
      <w:lvlJc w:val="left"/>
      <w:pPr>
        <w:ind w:left="4812" w:hanging="360"/>
      </w:pPr>
    </w:lvl>
    <w:lvl w:ilvl="7" w:tplc="04220019" w:tentative="1">
      <w:start w:val="1"/>
      <w:numFmt w:val="lowerLetter"/>
      <w:lvlText w:val="%8."/>
      <w:lvlJc w:val="left"/>
      <w:pPr>
        <w:ind w:left="5532" w:hanging="360"/>
      </w:pPr>
    </w:lvl>
    <w:lvl w:ilvl="8" w:tplc="0422001B" w:tentative="1">
      <w:start w:val="1"/>
      <w:numFmt w:val="lowerRoman"/>
      <w:lvlText w:val="%9."/>
      <w:lvlJc w:val="right"/>
      <w:pPr>
        <w:ind w:left="6252" w:hanging="180"/>
      </w:pPr>
    </w:lvl>
  </w:abstractNum>
  <w:abstractNum w:abstractNumId="4" w15:restartNumberingAfterBreak="0">
    <w:nsid w:val="29706422"/>
    <w:multiLevelType w:val="hybridMultilevel"/>
    <w:tmpl w:val="D894242C"/>
    <w:lvl w:ilvl="0" w:tplc="D662E9CC">
      <w:numFmt w:val="bullet"/>
      <w:lvlText w:val="-"/>
      <w:lvlJc w:val="left"/>
      <w:pPr>
        <w:ind w:left="432" w:hanging="360"/>
      </w:pPr>
      <w:rPr>
        <w:rFonts w:ascii="Times New Roman" w:eastAsia="Calibri"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5" w15:restartNumberingAfterBreak="0">
    <w:nsid w:val="369F3D43"/>
    <w:multiLevelType w:val="hybridMultilevel"/>
    <w:tmpl w:val="5B5A2766"/>
    <w:lvl w:ilvl="0" w:tplc="68249688">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AFB704F"/>
    <w:multiLevelType w:val="hybridMultilevel"/>
    <w:tmpl w:val="295C3A40"/>
    <w:lvl w:ilvl="0" w:tplc="46E29AF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EDE0F85"/>
    <w:multiLevelType w:val="hybridMultilevel"/>
    <w:tmpl w:val="01A4722A"/>
    <w:lvl w:ilvl="0" w:tplc="D70EF30E">
      <w:start w:val="1"/>
      <w:numFmt w:val="decimal"/>
      <w:lvlText w:val="%1)"/>
      <w:lvlJc w:val="left"/>
      <w:pPr>
        <w:ind w:left="4637" w:hanging="384"/>
      </w:pPr>
      <w:rPr>
        <w:rFonts w:hint="default"/>
      </w:rPr>
    </w:lvl>
    <w:lvl w:ilvl="1" w:tplc="04220019" w:tentative="1">
      <w:start w:val="1"/>
      <w:numFmt w:val="lowerLetter"/>
      <w:lvlText w:val="%2."/>
      <w:lvlJc w:val="left"/>
      <w:pPr>
        <w:ind w:left="5333" w:hanging="360"/>
      </w:pPr>
    </w:lvl>
    <w:lvl w:ilvl="2" w:tplc="0422001B" w:tentative="1">
      <w:start w:val="1"/>
      <w:numFmt w:val="lowerRoman"/>
      <w:lvlText w:val="%3."/>
      <w:lvlJc w:val="right"/>
      <w:pPr>
        <w:ind w:left="6053" w:hanging="180"/>
      </w:pPr>
    </w:lvl>
    <w:lvl w:ilvl="3" w:tplc="0422000F" w:tentative="1">
      <w:start w:val="1"/>
      <w:numFmt w:val="decimal"/>
      <w:lvlText w:val="%4."/>
      <w:lvlJc w:val="left"/>
      <w:pPr>
        <w:ind w:left="6773" w:hanging="360"/>
      </w:pPr>
    </w:lvl>
    <w:lvl w:ilvl="4" w:tplc="04220019" w:tentative="1">
      <w:start w:val="1"/>
      <w:numFmt w:val="lowerLetter"/>
      <w:lvlText w:val="%5."/>
      <w:lvlJc w:val="left"/>
      <w:pPr>
        <w:ind w:left="7493" w:hanging="360"/>
      </w:pPr>
    </w:lvl>
    <w:lvl w:ilvl="5" w:tplc="0422001B" w:tentative="1">
      <w:start w:val="1"/>
      <w:numFmt w:val="lowerRoman"/>
      <w:lvlText w:val="%6."/>
      <w:lvlJc w:val="right"/>
      <w:pPr>
        <w:ind w:left="8213" w:hanging="180"/>
      </w:pPr>
    </w:lvl>
    <w:lvl w:ilvl="6" w:tplc="0422000F" w:tentative="1">
      <w:start w:val="1"/>
      <w:numFmt w:val="decimal"/>
      <w:lvlText w:val="%7."/>
      <w:lvlJc w:val="left"/>
      <w:pPr>
        <w:ind w:left="8933" w:hanging="360"/>
      </w:pPr>
    </w:lvl>
    <w:lvl w:ilvl="7" w:tplc="04220019" w:tentative="1">
      <w:start w:val="1"/>
      <w:numFmt w:val="lowerLetter"/>
      <w:lvlText w:val="%8."/>
      <w:lvlJc w:val="left"/>
      <w:pPr>
        <w:ind w:left="9653" w:hanging="360"/>
      </w:pPr>
    </w:lvl>
    <w:lvl w:ilvl="8" w:tplc="0422001B" w:tentative="1">
      <w:start w:val="1"/>
      <w:numFmt w:val="lowerRoman"/>
      <w:lvlText w:val="%9."/>
      <w:lvlJc w:val="right"/>
      <w:pPr>
        <w:ind w:left="10373" w:hanging="180"/>
      </w:pPr>
    </w:lvl>
  </w:abstractNum>
  <w:abstractNum w:abstractNumId="8" w15:restartNumberingAfterBreak="0">
    <w:nsid w:val="44524630"/>
    <w:multiLevelType w:val="multilevel"/>
    <w:tmpl w:val="E51A9A1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607390A"/>
    <w:multiLevelType w:val="hybridMultilevel"/>
    <w:tmpl w:val="A5C4EEC0"/>
    <w:lvl w:ilvl="0" w:tplc="6902DD62">
      <w:numFmt w:val="bullet"/>
      <w:lvlText w:val="-"/>
      <w:lvlJc w:val="left"/>
      <w:pPr>
        <w:ind w:left="432" w:hanging="360"/>
      </w:pPr>
      <w:rPr>
        <w:rFonts w:ascii="Times New Roman" w:eastAsia="Calibri"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10" w15:restartNumberingAfterBreak="0">
    <w:nsid w:val="4E304274"/>
    <w:multiLevelType w:val="hybridMultilevel"/>
    <w:tmpl w:val="8C2ACD84"/>
    <w:lvl w:ilvl="0" w:tplc="44828F44">
      <w:start w:val="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15:restartNumberingAfterBreak="0">
    <w:nsid w:val="4E82179C"/>
    <w:multiLevelType w:val="hybridMultilevel"/>
    <w:tmpl w:val="FB4630DC"/>
    <w:lvl w:ilvl="0" w:tplc="E26AAC28">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50231B7C"/>
    <w:multiLevelType w:val="hybridMultilevel"/>
    <w:tmpl w:val="9A7C27DC"/>
    <w:lvl w:ilvl="0" w:tplc="1B7A98B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48D600F"/>
    <w:multiLevelType w:val="hybridMultilevel"/>
    <w:tmpl w:val="106E8C90"/>
    <w:lvl w:ilvl="0" w:tplc="56DEE3EA">
      <w:start w:val="2"/>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4" w15:restartNumberingAfterBreak="0">
    <w:nsid w:val="58A21552"/>
    <w:multiLevelType w:val="multilevel"/>
    <w:tmpl w:val="588A1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4B04E2"/>
    <w:multiLevelType w:val="hybridMultilevel"/>
    <w:tmpl w:val="D394752A"/>
    <w:lvl w:ilvl="0" w:tplc="36DE7576">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8362B01"/>
    <w:multiLevelType w:val="hybridMultilevel"/>
    <w:tmpl w:val="ADB8E7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57082B"/>
    <w:multiLevelType w:val="hybridMultilevel"/>
    <w:tmpl w:val="817E52C6"/>
    <w:lvl w:ilvl="0" w:tplc="5AC8188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4617EB4"/>
    <w:multiLevelType w:val="hybridMultilevel"/>
    <w:tmpl w:val="7F72DD16"/>
    <w:lvl w:ilvl="0" w:tplc="4958142E">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ECE7915"/>
    <w:multiLevelType w:val="hybridMultilevel"/>
    <w:tmpl w:val="7C203946"/>
    <w:lvl w:ilvl="0" w:tplc="97D43194">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4"/>
  </w:num>
  <w:num w:numId="4">
    <w:abstractNumId w:val="9"/>
  </w:num>
  <w:num w:numId="5">
    <w:abstractNumId w:val="8"/>
  </w:num>
  <w:num w:numId="6">
    <w:abstractNumId w:val="14"/>
  </w:num>
  <w:num w:numId="7">
    <w:abstractNumId w:val="3"/>
  </w:num>
  <w:num w:numId="8">
    <w:abstractNumId w:val="17"/>
  </w:num>
  <w:num w:numId="9">
    <w:abstractNumId w:val="12"/>
  </w:num>
  <w:num w:numId="10">
    <w:abstractNumId w:val="7"/>
  </w:num>
  <w:num w:numId="11">
    <w:abstractNumId w:val="16"/>
  </w:num>
  <w:num w:numId="12">
    <w:abstractNumId w:val="1"/>
  </w:num>
  <w:num w:numId="13">
    <w:abstractNumId w:val="6"/>
  </w:num>
  <w:num w:numId="14">
    <w:abstractNumId w:val="2"/>
  </w:num>
  <w:num w:numId="15">
    <w:abstractNumId w:val="18"/>
  </w:num>
  <w:num w:numId="16">
    <w:abstractNumId w:val="10"/>
  </w:num>
  <w:num w:numId="17">
    <w:abstractNumId w:val="11"/>
  </w:num>
  <w:num w:numId="18">
    <w:abstractNumId w:val="0"/>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87"/>
    <w:rsid w:val="0000446D"/>
    <w:rsid w:val="00013240"/>
    <w:rsid w:val="0002092A"/>
    <w:rsid w:val="00033439"/>
    <w:rsid w:val="00033C33"/>
    <w:rsid w:val="00047206"/>
    <w:rsid w:val="0006382C"/>
    <w:rsid w:val="000715F1"/>
    <w:rsid w:val="00080739"/>
    <w:rsid w:val="00080B33"/>
    <w:rsid w:val="000852A7"/>
    <w:rsid w:val="000A1C59"/>
    <w:rsid w:val="000A2BC1"/>
    <w:rsid w:val="000A7AF0"/>
    <w:rsid w:val="000C1A79"/>
    <w:rsid w:val="000C746E"/>
    <w:rsid w:val="000D04A8"/>
    <w:rsid w:val="000E6553"/>
    <w:rsid w:val="000F5A8F"/>
    <w:rsid w:val="000F6F1A"/>
    <w:rsid w:val="00104699"/>
    <w:rsid w:val="001247B9"/>
    <w:rsid w:val="0013099B"/>
    <w:rsid w:val="001404E5"/>
    <w:rsid w:val="001458CD"/>
    <w:rsid w:val="001564DB"/>
    <w:rsid w:val="0017085F"/>
    <w:rsid w:val="00173762"/>
    <w:rsid w:val="00176557"/>
    <w:rsid w:val="00182274"/>
    <w:rsid w:val="001B5F0A"/>
    <w:rsid w:val="001B5FDF"/>
    <w:rsid w:val="001E1007"/>
    <w:rsid w:val="00205534"/>
    <w:rsid w:val="00231425"/>
    <w:rsid w:val="00251AB8"/>
    <w:rsid w:val="002523DB"/>
    <w:rsid w:val="002534F1"/>
    <w:rsid w:val="002561D9"/>
    <w:rsid w:val="00257710"/>
    <w:rsid w:val="002745F3"/>
    <w:rsid w:val="00280B7E"/>
    <w:rsid w:val="00281608"/>
    <w:rsid w:val="00282084"/>
    <w:rsid w:val="00290CD6"/>
    <w:rsid w:val="002916C8"/>
    <w:rsid w:val="00292751"/>
    <w:rsid w:val="002A73CF"/>
    <w:rsid w:val="002B065E"/>
    <w:rsid w:val="002C66DF"/>
    <w:rsid w:val="002D1A0F"/>
    <w:rsid w:val="002D1D89"/>
    <w:rsid w:val="002E79D9"/>
    <w:rsid w:val="002F6928"/>
    <w:rsid w:val="002F759D"/>
    <w:rsid w:val="003102A1"/>
    <w:rsid w:val="00315E53"/>
    <w:rsid w:val="00320224"/>
    <w:rsid w:val="003255D4"/>
    <w:rsid w:val="0032699A"/>
    <w:rsid w:val="003472F7"/>
    <w:rsid w:val="00353294"/>
    <w:rsid w:val="00357165"/>
    <w:rsid w:val="00362B3B"/>
    <w:rsid w:val="003633F9"/>
    <w:rsid w:val="00371950"/>
    <w:rsid w:val="00374EF4"/>
    <w:rsid w:val="0037612E"/>
    <w:rsid w:val="00377172"/>
    <w:rsid w:val="0038737A"/>
    <w:rsid w:val="00391342"/>
    <w:rsid w:val="003E629F"/>
    <w:rsid w:val="003F4422"/>
    <w:rsid w:val="00413B9D"/>
    <w:rsid w:val="00420660"/>
    <w:rsid w:val="00427FFD"/>
    <w:rsid w:val="004402DC"/>
    <w:rsid w:val="0046383A"/>
    <w:rsid w:val="004662A7"/>
    <w:rsid w:val="00471809"/>
    <w:rsid w:val="00474F76"/>
    <w:rsid w:val="00480917"/>
    <w:rsid w:val="00482BF4"/>
    <w:rsid w:val="00485ECE"/>
    <w:rsid w:val="00490B15"/>
    <w:rsid w:val="00491556"/>
    <w:rsid w:val="00495A8C"/>
    <w:rsid w:val="004A10A8"/>
    <w:rsid w:val="004A41E3"/>
    <w:rsid w:val="004B40DF"/>
    <w:rsid w:val="004D1A04"/>
    <w:rsid w:val="004E772E"/>
    <w:rsid w:val="00502751"/>
    <w:rsid w:val="00515923"/>
    <w:rsid w:val="0052565F"/>
    <w:rsid w:val="00527382"/>
    <w:rsid w:val="00533387"/>
    <w:rsid w:val="005556CB"/>
    <w:rsid w:val="005564A3"/>
    <w:rsid w:val="00571F32"/>
    <w:rsid w:val="00581919"/>
    <w:rsid w:val="00593091"/>
    <w:rsid w:val="00596B35"/>
    <w:rsid w:val="005A7DB4"/>
    <w:rsid w:val="005B2D8B"/>
    <w:rsid w:val="005B6F8F"/>
    <w:rsid w:val="005C40EA"/>
    <w:rsid w:val="005C7E5F"/>
    <w:rsid w:val="005D51C0"/>
    <w:rsid w:val="005D6F13"/>
    <w:rsid w:val="005D7913"/>
    <w:rsid w:val="005E76F0"/>
    <w:rsid w:val="005F54D9"/>
    <w:rsid w:val="00600DCD"/>
    <w:rsid w:val="00611CB2"/>
    <w:rsid w:val="00621A9D"/>
    <w:rsid w:val="006342B0"/>
    <w:rsid w:val="00660CB1"/>
    <w:rsid w:val="00661488"/>
    <w:rsid w:val="0067084B"/>
    <w:rsid w:val="00675C21"/>
    <w:rsid w:val="006A38DC"/>
    <w:rsid w:val="006A396A"/>
    <w:rsid w:val="006C754C"/>
    <w:rsid w:val="006E1993"/>
    <w:rsid w:val="006E5EB6"/>
    <w:rsid w:val="00701DC3"/>
    <w:rsid w:val="00701E9B"/>
    <w:rsid w:val="00703877"/>
    <w:rsid w:val="00710E51"/>
    <w:rsid w:val="00721A7D"/>
    <w:rsid w:val="0072240D"/>
    <w:rsid w:val="007224A2"/>
    <w:rsid w:val="0072578B"/>
    <w:rsid w:val="00730E4E"/>
    <w:rsid w:val="00736AEF"/>
    <w:rsid w:val="0073767A"/>
    <w:rsid w:val="007605F1"/>
    <w:rsid w:val="007751B5"/>
    <w:rsid w:val="007903BF"/>
    <w:rsid w:val="0079694A"/>
    <w:rsid w:val="007A3750"/>
    <w:rsid w:val="007A7B05"/>
    <w:rsid w:val="007B5388"/>
    <w:rsid w:val="007C38ED"/>
    <w:rsid w:val="00805FE9"/>
    <w:rsid w:val="008137C3"/>
    <w:rsid w:val="008302FF"/>
    <w:rsid w:val="00832294"/>
    <w:rsid w:val="00846B87"/>
    <w:rsid w:val="00885AA9"/>
    <w:rsid w:val="00894986"/>
    <w:rsid w:val="008E1C42"/>
    <w:rsid w:val="00901E0B"/>
    <w:rsid w:val="00910C8A"/>
    <w:rsid w:val="00930C0D"/>
    <w:rsid w:val="009459F3"/>
    <w:rsid w:val="00946628"/>
    <w:rsid w:val="009647EA"/>
    <w:rsid w:val="009706B7"/>
    <w:rsid w:val="0097162B"/>
    <w:rsid w:val="00972B0E"/>
    <w:rsid w:val="00973DB2"/>
    <w:rsid w:val="00980B90"/>
    <w:rsid w:val="0098519B"/>
    <w:rsid w:val="009861E1"/>
    <w:rsid w:val="00991878"/>
    <w:rsid w:val="009A0A18"/>
    <w:rsid w:val="009B40BE"/>
    <w:rsid w:val="009B49A4"/>
    <w:rsid w:val="009D0F37"/>
    <w:rsid w:val="009E28FD"/>
    <w:rsid w:val="009E3613"/>
    <w:rsid w:val="009F41B7"/>
    <w:rsid w:val="00A033B1"/>
    <w:rsid w:val="00A24966"/>
    <w:rsid w:val="00A26DF2"/>
    <w:rsid w:val="00A41D3F"/>
    <w:rsid w:val="00A74591"/>
    <w:rsid w:val="00A851CA"/>
    <w:rsid w:val="00A955A7"/>
    <w:rsid w:val="00AF7C49"/>
    <w:rsid w:val="00B107F1"/>
    <w:rsid w:val="00B1463A"/>
    <w:rsid w:val="00B21F1E"/>
    <w:rsid w:val="00B2215E"/>
    <w:rsid w:val="00B31A22"/>
    <w:rsid w:val="00B353BF"/>
    <w:rsid w:val="00B572F5"/>
    <w:rsid w:val="00B66ADD"/>
    <w:rsid w:val="00B945B0"/>
    <w:rsid w:val="00BC20A1"/>
    <w:rsid w:val="00BD7985"/>
    <w:rsid w:val="00BE2224"/>
    <w:rsid w:val="00BE55EF"/>
    <w:rsid w:val="00BE6A7C"/>
    <w:rsid w:val="00BF03F0"/>
    <w:rsid w:val="00BF35E9"/>
    <w:rsid w:val="00C03EE2"/>
    <w:rsid w:val="00C07AE1"/>
    <w:rsid w:val="00C16652"/>
    <w:rsid w:val="00C43185"/>
    <w:rsid w:val="00C461B3"/>
    <w:rsid w:val="00C5734A"/>
    <w:rsid w:val="00C62830"/>
    <w:rsid w:val="00C6427E"/>
    <w:rsid w:val="00C66373"/>
    <w:rsid w:val="00C721B0"/>
    <w:rsid w:val="00C723A1"/>
    <w:rsid w:val="00C81045"/>
    <w:rsid w:val="00C85C85"/>
    <w:rsid w:val="00C86752"/>
    <w:rsid w:val="00C9427F"/>
    <w:rsid w:val="00C946AE"/>
    <w:rsid w:val="00C95790"/>
    <w:rsid w:val="00CB710C"/>
    <w:rsid w:val="00CE1E97"/>
    <w:rsid w:val="00CE63E3"/>
    <w:rsid w:val="00CE77A6"/>
    <w:rsid w:val="00CF063E"/>
    <w:rsid w:val="00D0667D"/>
    <w:rsid w:val="00D10233"/>
    <w:rsid w:val="00D11247"/>
    <w:rsid w:val="00D1162A"/>
    <w:rsid w:val="00D129E3"/>
    <w:rsid w:val="00D12C59"/>
    <w:rsid w:val="00D14D26"/>
    <w:rsid w:val="00D336BE"/>
    <w:rsid w:val="00D43AE6"/>
    <w:rsid w:val="00D47C5B"/>
    <w:rsid w:val="00D50A77"/>
    <w:rsid w:val="00D51304"/>
    <w:rsid w:val="00D561C0"/>
    <w:rsid w:val="00D60B9B"/>
    <w:rsid w:val="00D7415D"/>
    <w:rsid w:val="00D75D68"/>
    <w:rsid w:val="00D8100A"/>
    <w:rsid w:val="00D93CA1"/>
    <w:rsid w:val="00DA18BA"/>
    <w:rsid w:val="00DA35F1"/>
    <w:rsid w:val="00DA4AE9"/>
    <w:rsid w:val="00DB6E65"/>
    <w:rsid w:val="00DE339B"/>
    <w:rsid w:val="00DF14D9"/>
    <w:rsid w:val="00DF3CE4"/>
    <w:rsid w:val="00DF5B00"/>
    <w:rsid w:val="00E0224B"/>
    <w:rsid w:val="00E036CF"/>
    <w:rsid w:val="00E11591"/>
    <w:rsid w:val="00E254F2"/>
    <w:rsid w:val="00E3110A"/>
    <w:rsid w:val="00E450C3"/>
    <w:rsid w:val="00E70998"/>
    <w:rsid w:val="00E70D97"/>
    <w:rsid w:val="00E74CC9"/>
    <w:rsid w:val="00E93E23"/>
    <w:rsid w:val="00E96A38"/>
    <w:rsid w:val="00E97C71"/>
    <w:rsid w:val="00EA4331"/>
    <w:rsid w:val="00EC645A"/>
    <w:rsid w:val="00ED5A98"/>
    <w:rsid w:val="00EE0A04"/>
    <w:rsid w:val="00F019B7"/>
    <w:rsid w:val="00F034AE"/>
    <w:rsid w:val="00F04E30"/>
    <w:rsid w:val="00F1217E"/>
    <w:rsid w:val="00F31A5A"/>
    <w:rsid w:val="00F34A1C"/>
    <w:rsid w:val="00F37D37"/>
    <w:rsid w:val="00F40A87"/>
    <w:rsid w:val="00F4441F"/>
    <w:rsid w:val="00F550FA"/>
    <w:rsid w:val="00F7312D"/>
    <w:rsid w:val="00F73E26"/>
    <w:rsid w:val="00F74770"/>
    <w:rsid w:val="00FA5944"/>
    <w:rsid w:val="00FC14C3"/>
    <w:rsid w:val="00FD3C61"/>
    <w:rsid w:val="00FE5C03"/>
    <w:rsid w:val="00FF11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5158"/>
  <w15:chartTrackingRefBased/>
  <w15:docId w15:val="{FFB88EB6-7E4B-4344-8586-F66F2FDE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0A8"/>
    <w:pPr>
      <w:spacing w:after="0" w:line="240" w:lineRule="auto"/>
    </w:pPr>
    <w:rPr>
      <w:rFonts w:ascii="Times New Roman" w:eastAsia="Calibri"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A10A8"/>
    <w:pPr>
      <w:spacing w:before="100" w:beforeAutospacing="1" w:after="100" w:afterAutospacing="1"/>
    </w:pPr>
  </w:style>
  <w:style w:type="paragraph" w:customStyle="1" w:styleId="rvps12">
    <w:name w:val="rvps12"/>
    <w:basedOn w:val="a"/>
    <w:rsid w:val="004A10A8"/>
    <w:pPr>
      <w:spacing w:before="100" w:beforeAutospacing="1" w:after="100" w:afterAutospacing="1"/>
    </w:pPr>
  </w:style>
  <w:style w:type="paragraph" w:customStyle="1" w:styleId="rvps2">
    <w:name w:val="rvps2"/>
    <w:basedOn w:val="a"/>
    <w:rsid w:val="004A10A8"/>
    <w:pPr>
      <w:spacing w:before="100" w:beforeAutospacing="1" w:after="100" w:afterAutospacing="1"/>
    </w:pPr>
  </w:style>
  <w:style w:type="character" w:customStyle="1" w:styleId="rvts15">
    <w:name w:val="rvts15"/>
    <w:rsid w:val="004A10A8"/>
    <w:rPr>
      <w:rFonts w:cs="Times New Roman"/>
    </w:rPr>
  </w:style>
  <w:style w:type="character" w:customStyle="1" w:styleId="rvts0">
    <w:name w:val="rvts0"/>
    <w:rsid w:val="004A10A8"/>
    <w:rPr>
      <w:rFonts w:cs="Times New Roman"/>
    </w:rPr>
  </w:style>
  <w:style w:type="character" w:customStyle="1" w:styleId="2">
    <w:name w:val="Основной текст (2)"/>
    <w:rsid w:val="004A10A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a3">
    <w:name w:val="Body Text"/>
    <w:basedOn w:val="a"/>
    <w:link w:val="a4"/>
    <w:rsid w:val="004A10A8"/>
    <w:pPr>
      <w:jc w:val="both"/>
    </w:pPr>
    <w:rPr>
      <w:rFonts w:eastAsia="Times New Roman"/>
      <w:sz w:val="28"/>
      <w:lang w:val="ru-RU" w:eastAsia="ru-RU"/>
    </w:rPr>
  </w:style>
  <w:style w:type="character" w:customStyle="1" w:styleId="a4">
    <w:name w:val="Основной текст Знак"/>
    <w:basedOn w:val="a0"/>
    <w:link w:val="a3"/>
    <w:rsid w:val="004A10A8"/>
    <w:rPr>
      <w:rFonts w:ascii="Times New Roman" w:eastAsia="Times New Roman" w:hAnsi="Times New Roman" w:cs="Times New Roman"/>
      <w:sz w:val="28"/>
      <w:szCs w:val="24"/>
      <w:lang w:val="ru-RU" w:eastAsia="ru-RU"/>
    </w:rPr>
  </w:style>
  <w:style w:type="paragraph" w:styleId="a5">
    <w:name w:val="Title"/>
    <w:basedOn w:val="a"/>
    <w:link w:val="a6"/>
    <w:qFormat/>
    <w:rsid w:val="004A10A8"/>
    <w:pPr>
      <w:jc w:val="center"/>
    </w:pPr>
    <w:rPr>
      <w:rFonts w:ascii="Tahoma" w:eastAsia="Times New Roman" w:hAnsi="Tahoma"/>
      <w:szCs w:val="20"/>
      <w:lang w:val="ru-RU"/>
    </w:rPr>
  </w:style>
  <w:style w:type="character" w:customStyle="1" w:styleId="a6">
    <w:name w:val="Заголовок Знак"/>
    <w:basedOn w:val="a0"/>
    <w:link w:val="a5"/>
    <w:rsid w:val="004A10A8"/>
    <w:rPr>
      <w:rFonts w:ascii="Tahoma" w:eastAsia="Times New Roman" w:hAnsi="Tahoma" w:cs="Times New Roman"/>
      <w:sz w:val="24"/>
      <w:szCs w:val="20"/>
      <w:lang w:val="ru-RU" w:eastAsia="uk-UA"/>
    </w:rPr>
  </w:style>
  <w:style w:type="character" w:styleId="a7">
    <w:name w:val="Emphasis"/>
    <w:basedOn w:val="a0"/>
    <w:qFormat/>
    <w:rsid w:val="004A10A8"/>
    <w:rPr>
      <w:i/>
      <w:iCs/>
    </w:rPr>
  </w:style>
  <w:style w:type="table" w:styleId="a8">
    <w:name w:val="Table Grid"/>
    <w:basedOn w:val="a1"/>
    <w:rsid w:val="004A10A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60CB1"/>
    <w:rPr>
      <w:rFonts w:ascii="Segoe UI" w:hAnsi="Segoe UI" w:cs="Segoe UI"/>
      <w:sz w:val="18"/>
      <w:szCs w:val="18"/>
    </w:rPr>
  </w:style>
  <w:style w:type="character" w:customStyle="1" w:styleId="aa">
    <w:name w:val="Текст выноски Знак"/>
    <w:basedOn w:val="a0"/>
    <w:link w:val="a9"/>
    <w:uiPriority w:val="99"/>
    <w:semiHidden/>
    <w:rsid w:val="00660CB1"/>
    <w:rPr>
      <w:rFonts w:ascii="Segoe UI" w:eastAsia="Calibri" w:hAnsi="Segoe UI" w:cs="Segoe UI"/>
      <w:sz w:val="18"/>
      <w:szCs w:val="18"/>
      <w:lang w:eastAsia="uk-UA"/>
    </w:rPr>
  </w:style>
  <w:style w:type="paragraph" w:styleId="HTML">
    <w:name w:val="HTML Preformatted"/>
    <w:basedOn w:val="a"/>
    <w:link w:val="HTML0"/>
    <w:uiPriority w:val="99"/>
    <w:semiHidden/>
    <w:unhideWhenUsed/>
    <w:rsid w:val="00D1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0">
    <w:name w:val="Стандартный HTML Знак"/>
    <w:basedOn w:val="a0"/>
    <w:link w:val="HTML"/>
    <w:uiPriority w:val="99"/>
    <w:semiHidden/>
    <w:rsid w:val="00D11247"/>
    <w:rPr>
      <w:rFonts w:ascii="Consolas" w:eastAsia="Calibri" w:hAnsi="Consolas" w:cs="Times New Roman"/>
      <w:sz w:val="20"/>
      <w:szCs w:val="20"/>
      <w:lang w:eastAsia="uk-UA"/>
    </w:rPr>
  </w:style>
  <w:style w:type="character" w:customStyle="1" w:styleId="rvts37">
    <w:name w:val="rvts37"/>
    <w:basedOn w:val="a0"/>
    <w:rsid w:val="00596B35"/>
  </w:style>
  <w:style w:type="paragraph" w:customStyle="1" w:styleId="Iauiue">
    <w:name w:val="Iau?iue"/>
    <w:rsid w:val="00251AB8"/>
    <w:pPr>
      <w:spacing w:after="0" w:line="240" w:lineRule="auto"/>
    </w:pPr>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C5734A"/>
    <w:pPr>
      <w:ind w:left="720"/>
      <w:contextualSpacing/>
    </w:pPr>
  </w:style>
  <w:style w:type="paragraph" w:customStyle="1" w:styleId="ac">
    <w:name w:val="a"/>
    <w:basedOn w:val="a"/>
    <w:rsid w:val="00D47C5B"/>
    <w:pPr>
      <w:spacing w:before="100" w:beforeAutospacing="1" w:after="100" w:afterAutospacing="1"/>
    </w:pPr>
    <w:rPr>
      <w:rFonts w:eastAsia="Times New Roman"/>
      <w:lang w:val="ru-RU" w:eastAsia="ru-RU"/>
    </w:rPr>
  </w:style>
  <w:style w:type="paragraph" w:customStyle="1" w:styleId="ad">
    <w:basedOn w:val="a"/>
    <w:next w:val="ae"/>
    <w:rsid w:val="00D561C0"/>
    <w:pPr>
      <w:spacing w:before="100" w:beforeAutospacing="1" w:after="100" w:afterAutospacing="1"/>
    </w:pPr>
    <w:rPr>
      <w:rFonts w:eastAsia="Times New Roman"/>
      <w:lang w:val="ru-RU" w:eastAsia="ru-RU"/>
    </w:rPr>
  </w:style>
  <w:style w:type="paragraph" w:styleId="ae">
    <w:name w:val="Normal (Web)"/>
    <w:basedOn w:val="a"/>
    <w:uiPriority w:val="99"/>
    <w:unhideWhenUsed/>
    <w:rsid w:val="00013240"/>
  </w:style>
  <w:style w:type="paragraph" w:customStyle="1" w:styleId="rvps14">
    <w:name w:val="rvps14"/>
    <w:basedOn w:val="a"/>
    <w:rsid w:val="00BF03F0"/>
    <w:pPr>
      <w:spacing w:before="100" w:beforeAutospacing="1" w:after="100" w:afterAutospacing="1"/>
    </w:pPr>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8346">
      <w:bodyDiv w:val="1"/>
      <w:marLeft w:val="0"/>
      <w:marRight w:val="0"/>
      <w:marTop w:val="0"/>
      <w:marBottom w:val="0"/>
      <w:divBdr>
        <w:top w:val="none" w:sz="0" w:space="0" w:color="auto"/>
        <w:left w:val="none" w:sz="0" w:space="0" w:color="auto"/>
        <w:bottom w:val="none" w:sz="0" w:space="0" w:color="auto"/>
        <w:right w:val="none" w:sz="0" w:space="0" w:color="auto"/>
      </w:divBdr>
    </w:div>
    <w:div w:id="492914877">
      <w:bodyDiv w:val="1"/>
      <w:marLeft w:val="0"/>
      <w:marRight w:val="0"/>
      <w:marTop w:val="0"/>
      <w:marBottom w:val="0"/>
      <w:divBdr>
        <w:top w:val="none" w:sz="0" w:space="0" w:color="auto"/>
        <w:left w:val="none" w:sz="0" w:space="0" w:color="auto"/>
        <w:bottom w:val="none" w:sz="0" w:space="0" w:color="auto"/>
        <w:right w:val="none" w:sz="0" w:space="0" w:color="auto"/>
      </w:divBdr>
    </w:div>
    <w:div w:id="1151560935">
      <w:bodyDiv w:val="1"/>
      <w:marLeft w:val="0"/>
      <w:marRight w:val="0"/>
      <w:marTop w:val="0"/>
      <w:marBottom w:val="0"/>
      <w:divBdr>
        <w:top w:val="none" w:sz="0" w:space="0" w:color="auto"/>
        <w:left w:val="none" w:sz="0" w:space="0" w:color="auto"/>
        <w:bottom w:val="none" w:sz="0" w:space="0" w:color="auto"/>
        <w:right w:val="none" w:sz="0" w:space="0" w:color="auto"/>
      </w:divBdr>
    </w:div>
    <w:div w:id="1333489471">
      <w:bodyDiv w:val="1"/>
      <w:marLeft w:val="0"/>
      <w:marRight w:val="0"/>
      <w:marTop w:val="0"/>
      <w:marBottom w:val="0"/>
      <w:divBdr>
        <w:top w:val="none" w:sz="0" w:space="0" w:color="auto"/>
        <w:left w:val="none" w:sz="0" w:space="0" w:color="auto"/>
        <w:bottom w:val="none" w:sz="0" w:space="0" w:color="auto"/>
        <w:right w:val="none" w:sz="0" w:space="0" w:color="auto"/>
      </w:divBdr>
    </w:div>
    <w:div w:id="1427772100">
      <w:bodyDiv w:val="1"/>
      <w:marLeft w:val="0"/>
      <w:marRight w:val="0"/>
      <w:marTop w:val="0"/>
      <w:marBottom w:val="0"/>
      <w:divBdr>
        <w:top w:val="none" w:sz="0" w:space="0" w:color="auto"/>
        <w:left w:val="none" w:sz="0" w:space="0" w:color="auto"/>
        <w:bottom w:val="none" w:sz="0" w:space="0" w:color="auto"/>
        <w:right w:val="none" w:sz="0" w:space="0" w:color="auto"/>
      </w:divBdr>
    </w:div>
    <w:div w:id="179058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3.rada.gov.ua/laws/show/1682-18/paran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3.rada.gov.ua/laws/show/1682-18/paran1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682B6-A9F7-4DBC-9387-C1E2149B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7066</Words>
  <Characters>4028</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2021-09-14T12:06:00Z</cp:lastPrinted>
  <dcterms:created xsi:type="dcterms:W3CDTF">2021-09-02T13:54:00Z</dcterms:created>
  <dcterms:modified xsi:type="dcterms:W3CDTF">2021-09-14T13:18:00Z</dcterms:modified>
</cp:coreProperties>
</file>