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394"/>
      </w:tblGrid>
      <w:tr w:rsidR="004A10A8" w:rsidRPr="005556CB" w:rsidTr="009459AC">
        <w:trPr>
          <w:trHeight w:val="1618"/>
        </w:trPr>
        <w:tc>
          <w:tcPr>
            <w:tcW w:w="2276" w:type="dxa"/>
          </w:tcPr>
          <w:p w:rsidR="004541D9" w:rsidRDefault="004A10A8" w:rsidP="00CE43A2">
            <w:pPr>
              <w:jc w:val="both"/>
              <w:rPr>
                <w:rStyle w:val="rvts15"/>
              </w:rPr>
            </w:pPr>
            <w:r w:rsidRPr="005556CB">
              <w:rPr>
                <w:rStyle w:val="rvts15"/>
              </w:rPr>
              <w:t xml:space="preserve">                      </w:t>
            </w:r>
          </w:p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A10A8" w:rsidRPr="005556CB" w:rsidRDefault="004A10A8" w:rsidP="009459AC">
            <w:pPr>
              <w:ind w:right="-256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</w:t>
            </w:r>
            <w:r w:rsidR="009459AC">
              <w:rPr>
                <w:sz w:val="28"/>
                <w:szCs w:val="28"/>
              </w:rPr>
              <w:t xml:space="preserve">    </w:t>
            </w:r>
            <w:r w:rsidRPr="005556CB">
              <w:rPr>
                <w:sz w:val="28"/>
                <w:szCs w:val="28"/>
              </w:rPr>
              <w:t xml:space="preserve">Додаток 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D765E1" w:rsidRDefault="00D765E1" w:rsidP="00D765E1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D765E1" w:rsidRDefault="00D765E1" w:rsidP="00D765E1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D765E1" w:rsidRDefault="009459AC" w:rsidP="00D765E1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14 вересня </w:t>
            </w:r>
            <w:r w:rsidR="00D765E1">
              <w:rPr>
                <w:rStyle w:val="rvts15"/>
                <w:sz w:val="28"/>
                <w:szCs w:val="28"/>
                <w:lang w:eastAsia="en-US"/>
              </w:rPr>
              <w:t xml:space="preserve">2021 р. № 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398 </w:t>
            </w:r>
          </w:p>
          <w:p w:rsidR="004A10A8" w:rsidRPr="005556CB" w:rsidRDefault="004A10A8" w:rsidP="00357164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B1418B" w:rsidRPr="00B1418B" w:rsidRDefault="008E3F0D" w:rsidP="00B1418B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“Б” –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  <w:r w:rsidR="00CE00BA">
        <w:rPr>
          <w:rFonts w:eastAsia="Times New Roman"/>
          <w:snapToGrid w:val="0"/>
          <w:sz w:val="28"/>
          <w:szCs w:val="28"/>
        </w:rPr>
        <w:t xml:space="preserve">начальника відділу ресурсного забезпечення та експлуатації Управління </w:t>
      </w:r>
      <w:r w:rsidR="00357164">
        <w:rPr>
          <w:rFonts w:eastAsia="Times New Roman"/>
          <w:snapToGrid w:val="0"/>
          <w:sz w:val="28"/>
          <w:szCs w:val="28"/>
        </w:rPr>
        <w:t xml:space="preserve">бухгалтерського обліку та фінансово-ресурсного забезпечення </w:t>
      </w:r>
      <w:r w:rsidR="00B1418B" w:rsidRPr="00B1418B">
        <w:rPr>
          <w:sz w:val="28"/>
          <w:szCs w:val="28"/>
        </w:rPr>
        <w:t>(</w:t>
      </w:r>
      <w:r w:rsidR="00B1418B" w:rsidRPr="00B1418B">
        <w:rPr>
          <w:snapToGrid w:val="0"/>
          <w:sz w:val="28"/>
          <w:szCs w:val="28"/>
          <w:lang w:eastAsia="ru-RU"/>
        </w:rPr>
        <w:t xml:space="preserve">на період відпустки без збереження заробітної плати основного працівника, як матері дитини </w:t>
      </w:r>
      <w:r w:rsidR="004541D9">
        <w:rPr>
          <w:snapToGrid w:val="0"/>
          <w:sz w:val="28"/>
          <w:szCs w:val="28"/>
          <w:lang w:eastAsia="ru-RU"/>
        </w:rPr>
        <w:t xml:space="preserve">                            </w:t>
      </w:r>
      <w:r w:rsidR="00B1418B" w:rsidRPr="00B1418B">
        <w:rPr>
          <w:snapToGrid w:val="0"/>
          <w:sz w:val="28"/>
          <w:szCs w:val="28"/>
          <w:lang w:eastAsia="ru-RU"/>
        </w:rPr>
        <w:t>з інвалідністю, яка потребує домашнього догляду)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3246"/>
        <w:gridCol w:w="6701"/>
      </w:tblGrid>
      <w:tr w:rsidR="005556CB" w:rsidRPr="005556CB" w:rsidTr="009459AC">
        <w:tc>
          <w:tcPr>
            <w:tcW w:w="10485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0840AE" w:rsidRPr="005556CB" w:rsidTr="009459AC">
        <w:tc>
          <w:tcPr>
            <w:tcW w:w="3784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AE" w:rsidRPr="004841D1" w:rsidRDefault="00B1418B" w:rsidP="0017526C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841D1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4841D1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>дійснення загального керівництва та організації роботи Відділу, забезпеч</w:t>
            </w:r>
            <w:r w:rsidR="007A1A49" w:rsidRPr="004841D1">
              <w:rPr>
                <w:rFonts w:eastAsia="Times New Roman"/>
                <w:sz w:val="28"/>
                <w:szCs w:val="28"/>
                <w:lang w:eastAsia="ru-RU"/>
              </w:rPr>
              <w:t>ення виконання завдань і функцій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>, покладених на Відділ;</w:t>
            </w:r>
          </w:p>
          <w:p w:rsidR="00992F14" w:rsidRPr="00992F14" w:rsidRDefault="00670680" w:rsidP="0017526C">
            <w:pPr>
              <w:ind w:left="132" w:right="128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 w:rsidRPr="004841D1">
              <w:rPr>
                <w:rFonts w:eastAsia="MS Mincho"/>
                <w:sz w:val="28"/>
                <w:szCs w:val="28"/>
                <w:lang w:eastAsia="ru-RU"/>
              </w:rPr>
              <w:t xml:space="preserve">- </w:t>
            </w:r>
            <w:r w:rsidR="00912F08" w:rsidRPr="004841D1">
              <w:rPr>
                <w:rFonts w:eastAsia="MS Mincho"/>
                <w:sz w:val="28"/>
                <w:szCs w:val="28"/>
                <w:lang w:eastAsia="ru-RU"/>
              </w:rPr>
              <w:t xml:space="preserve">забезпечення </w:t>
            </w:r>
            <w:r w:rsidR="00992F14" w:rsidRPr="00992F14">
              <w:rPr>
                <w:rFonts w:eastAsia="MS Mincho"/>
                <w:sz w:val="28"/>
                <w:szCs w:val="28"/>
                <w:lang w:eastAsia="ru-RU"/>
              </w:rPr>
              <w:t>здійснення повноважень щодо реалізації прав держави як власника об’єктів державної власності пов’язаних з володінням, користуванням і розпоряджанням такими об’єктами,</w:t>
            </w:r>
            <w:r w:rsidR="00A62074">
              <w:rPr>
                <w:rFonts w:eastAsia="MS Mincho"/>
                <w:sz w:val="28"/>
                <w:szCs w:val="28"/>
                <w:lang w:eastAsia="ru-RU"/>
              </w:rPr>
              <w:t xml:space="preserve">                   </w:t>
            </w:r>
            <w:r w:rsidR="00992F14" w:rsidRPr="00992F14">
              <w:rPr>
                <w:rFonts w:eastAsia="MS Mincho"/>
                <w:sz w:val="28"/>
                <w:szCs w:val="28"/>
                <w:lang w:eastAsia="ru-RU"/>
              </w:rPr>
              <w:t xml:space="preserve"> у межах, визначених законодавством України;</w:t>
            </w:r>
          </w:p>
          <w:p w:rsidR="00992F14" w:rsidRPr="00992F14" w:rsidRDefault="00992F14" w:rsidP="0017526C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841D1">
              <w:rPr>
                <w:rFonts w:eastAsia="MS Mincho"/>
                <w:sz w:val="28"/>
                <w:szCs w:val="28"/>
                <w:lang w:eastAsia="ru-RU"/>
              </w:rPr>
              <w:t>-</w:t>
            </w:r>
            <w:r w:rsidRPr="00992F14">
              <w:rPr>
                <w:rFonts w:eastAsia="MS Mincho"/>
                <w:sz w:val="28"/>
                <w:szCs w:val="28"/>
                <w:lang w:eastAsia="ru-RU"/>
              </w:rPr>
              <w:t xml:space="preserve"> </w:t>
            </w:r>
            <w:r w:rsidR="00912F08" w:rsidRPr="004841D1">
              <w:rPr>
                <w:rFonts w:eastAsia="MS Mincho"/>
                <w:sz w:val="28"/>
                <w:szCs w:val="28"/>
                <w:lang w:eastAsia="ru-RU"/>
              </w:rPr>
              <w:t xml:space="preserve">контроль за </w:t>
            </w:r>
            <w:r w:rsidRPr="00992F14">
              <w:rPr>
                <w:rFonts w:eastAsia="Times New Roman"/>
                <w:sz w:val="28"/>
                <w:szCs w:val="28"/>
                <w:lang w:eastAsia="ru-RU"/>
              </w:rPr>
              <w:t>забезпечення</w:t>
            </w:r>
            <w:r w:rsidR="00912F08" w:rsidRPr="004841D1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992F14">
              <w:rPr>
                <w:rFonts w:eastAsia="Times New Roman"/>
                <w:sz w:val="28"/>
                <w:szCs w:val="28"/>
                <w:lang w:eastAsia="ru-RU"/>
              </w:rPr>
              <w:t xml:space="preserve"> в межах компетенції структурних підрозділів </w:t>
            </w:r>
            <w:proofErr w:type="spellStart"/>
            <w:r w:rsidRPr="00992F14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992F14">
              <w:rPr>
                <w:rFonts w:eastAsia="Times New Roman"/>
                <w:sz w:val="28"/>
                <w:szCs w:val="28"/>
                <w:lang w:eastAsia="ru-RU"/>
              </w:rPr>
              <w:t xml:space="preserve"> матеріально-технічними ресурсами; </w:t>
            </w:r>
          </w:p>
          <w:p w:rsidR="00992F14" w:rsidRPr="00992F14" w:rsidRDefault="00670680" w:rsidP="0017526C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- контроль за </w:t>
            </w:r>
            <w:r w:rsidR="00992F14" w:rsidRPr="00992F14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виконання</w:t>
            </w:r>
            <w:r w:rsidRPr="004841D1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992F14" w:rsidRPr="00992F14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в межах компетенції робіт, пов’язаних із забезпеченням належних умов функціонування </w:t>
            </w:r>
            <w:proofErr w:type="spellStart"/>
            <w:r w:rsidR="00992F14" w:rsidRPr="00992F14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Держекоінспекції</w:t>
            </w:r>
            <w:proofErr w:type="spellEnd"/>
            <w:r w:rsidR="00992F14" w:rsidRPr="00992F14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>дотримання</w:t>
            </w:r>
            <w:r w:rsidR="00912F08" w:rsidRPr="004841D1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 xml:space="preserve"> належного стану приміщень </w:t>
            </w:r>
            <w:proofErr w:type="spellStart"/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 xml:space="preserve"> та створенням умов для ефективної роботи її працівників;</w:t>
            </w:r>
          </w:p>
          <w:p w:rsidR="00992F14" w:rsidRPr="004841D1" w:rsidRDefault="00670680" w:rsidP="0017526C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912F08"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контроль за </w:t>
            </w:r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 xml:space="preserve">забезпечення в межах компетенції роботи з використання та належного утримання автомобільного транспорту </w:t>
            </w:r>
            <w:proofErr w:type="spellStart"/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="00992F14" w:rsidRPr="00992F14">
              <w:rPr>
                <w:rFonts w:eastAsia="Times New Roman"/>
                <w:sz w:val="28"/>
                <w:szCs w:val="28"/>
                <w:lang w:eastAsia="ru-RU"/>
              </w:rPr>
              <w:t>, випуску рухомого складу на лінію у технічно справному стані, наявності шляхових листів і водійського посвідчення та контролю за додержанням ними правил технічної експлуатації автотранспортних засобів з наданням їм необхідної технічної допомоги на лінії;</w:t>
            </w:r>
          </w:p>
          <w:p w:rsidR="00403497" w:rsidRPr="004841D1" w:rsidRDefault="004841D1" w:rsidP="0017526C">
            <w:pPr>
              <w:numPr>
                <w:ilvl w:val="0"/>
                <w:numId w:val="9"/>
              </w:numPr>
              <w:ind w:left="132" w:right="128" w:firstLine="0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участь у підготовці</w:t>
            </w:r>
            <w:r w:rsidR="00403497" w:rsidRPr="004841D1">
              <w:rPr>
                <w:sz w:val="28"/>
                <w:szCs w:val="28"/>
              </w:rPr>
              <w:t xml:space="preserve"> на розгляд Голові </w:t>
            </w:r>
            <w:proofErr w:type="spellStart"/>
            <w:r w:rsidR="00403497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403497" w:rsidRPr="004841D1">
              <w:rPr>
                <w:sz w:val="28"/>
                <w:szCs w:val="28"/>
              </w:rPr>
              <w:t xml:space="preserve"> пропозицій щодо забезпечення формування державної політики у сфері </w:t>
            </w:r>
            <w:r w:rsidR="00403497" w:rsidRPr="004841D1">
              <w:rPr>
                <w:sz w:val="28"/>
                <w:szCs w:val="28"/>
                <w:shd w:val="clear" w:color="auto" w:fill="FFFFFF"/>
              </w:rPr>
              <w:t xml:space="preserve"> управління </w:t>
            </w:r>
            <w:r w:rsidR="00403497" w:rsidRPr="004841D1">
              <w:rPr>
                <w:sz w:val="28"/>
                <w:szCs w:val="28"/>
                <w:shd w:val="clear" w:color="auto" w:fill="FFFFFF"/>
              </w:rPr>
              <w:lastRenderedPageBreak/>
              <w:t>об’єктами державної власності, що належать до сфери її управління;</w:t>
            </w:r>
          </w:p>
          <w:p w:rsidR="00403497" w:rsidRPr="004841D1" w:rsidRDefault="00992F14" w:rsidP="0017526C">
            <w:pPr>
              <w:numPr>
                <w:ilvl w:val="0"/>
                <w:numId w:val="9"/>
              </w:numPr>
              <w:ind w:left="132" w:right="128" w:firstLine="0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забезпечення організації</w:t>
            </w:r>
            <w:r w:rsidR="00403497" w:rsidRPr="004841D1">
              <w:rPr>
                <w:sz w:val="28"/>
                <w:szCs w:val="28"/>
              </w:rPr>
              <w:t xml:space="preserve"> роботи приймання-передавання приміщень (будівель) до сфери управління </w:t>
            </w:r>
            <w:proofErr w:type="spellStart"/>
            <w:r w:rsidR="00403497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403497" w:rsidRPr="004841D1">
              <w:rPr>
                <w:sz w:val="28"/>
                <w:szCs w:val="28"/>
              </w:rPr>
              <w:t xml:space="preserve"> або приймання-передавання їх у використання </w:t>
            </w:r>
            <w:proofErr w:type="spellStart"/>
            <w:r w:rsidR="00403497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403497" w:rsidRPr="004841D1">
              <w:rPr>
                <w:sz w:val="28"/>
                <w:szCs w:val="28"/>
              </w:rPr>
              <w:t xml:space="preserve"> чи передачі їх в оренду </w:t>
            </w:r>
            <w:proofErr w:type="spellStart"/>
            <w:r w:rsidR="00403497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403497" w:rsidRPr="004841D1">
              <w:rPr>
                <w:sz w:val="28"/>
                <w:szCs w:val="28"/>
              </w:rPr>
              <w:t>;</w:t>
            </w:r>
          </w:p>
          <w:p w:rsidR="00403497" w:rsidRPr="004841D1" w:rsidRDefault="00A830E2" w:rsidP="0017526C">
            <w:pPr>
              <w:numPr>
                <w:ilvl w:val="0"/>
                <w:numId w:val="9"/>
              </w:numPr>
              <w:ind w:left="132" w:right="128" w:firstLine="0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здійснення </w:t>
            </w:r>
            <w:r w:rsidR="00403497" w:rsidRPr="004841D1">
              <w:rPr>
                <w:sz w:val="28"/>
                <w:szCs w:val="28"/>
              </w:rPr>
              <w:t xml:space="preserve">ведення </w:t>
            </w:r>
            <w:r w:rsidR="00403497" w:rsidRPr="004841D1">
              <w:rPr>
                <w:bCs/>
                <w:sz w:val="28"/>
                <w:szCs w:val="28"/>
              </w:rPr>
              <w:t>обліку</w:t>
            </w:r>
            <w:r w:rsidR="00403497" w:rsidRPr="004841D1">
              <w:rPr>
                <w:sz w:val="28"/>
                <w:szCs w:val="28"/>
              </w:rPr>
              <w:t xml:space="preserve"> об'єктів державної власності, які належать до сфери управління </w:t>
            </w:r>
            <w:proofErr w:type="spellStart"/>
            <w:r w:rsidR="00403497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403497" w:rsidRPr="004841D1">
              <w:rPr>
                <w:sz w:val="28"/>
                <w:szCs w:val="28"/>
              </w:rPr>
              <w:t xml:space="preserve"> та підлягають внесенню до Єдиного реєстру об'єктів державної власності (далі – Реєстр) та здійснення </w:t>
            </w:r>
            <w:r w:rsidR="00403497" w:rsidRPr="004841D1">
              <w:rPr>
                <w:bCs/>
                <w:sz w:val="28"/>
                <w:szCs w:val="28"/>
              </w:rPr>
              <w:t>контролю</w:t>
            </w:r>
            <w:r w:rsidR="00403497" w:rsidRPr="004841D1">
              <w:rPr>
                <w:sz w:val="28"/>
                <w:szCs w:val="28"/>
              </w:rPr>
              <w:t xml:space="preserve"> за повнотою даних Реєстру та їх відповідністю встановленим вимогам, а також надання інформації Фонду державного майна України для внесення змін до Реєстру;</w:t>
            </w:r>
          </w:p>
          <w:p w:rsidR="00403497" w:rsidRPr="004841D1" w:rsidRDefault="00403497" w:rsidP="0017526C">
            <w:pPr>
              <w:numPr>
                <w:ilvl w:val="0"/>
                <w:numId w:val="9"/>
              </w:numPr>
              <w:ind w:left="132" w:right="128" w:firstLine="0"/>
              <w:jc w:val="both"/>
              <w:rPr>
                <w:sz w:val="28"/>
                <w:szCs w:val="28"/>
              </w:rPr>
            </w:pPr>
            <w:r w:rsidRPr="004841D1">
              <w:rPr>
                <w:rFonts w:eastAsia="MS Mincho"/>
                <w:sz w:val="28"/>
                <w:szCs w:val="28"/>
              </w:rPr>
              <w:t>участь у розробці нормативно-правових актів щодо ефективного управління об’єктами державної власності;</w:t>
            </w:r>
          </w:p>
          <w:p w:rsidR="00337B03" w:rsidRDefault="00337B03" w:rsidP="0017526C">
            <w:pPr>
              <w:spacing w:line="260" w:lineRule="auto"/>
              <w:ind w:left="13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841D1">
              <w:rPr>
                <w:rFonts w:eastAsia="MS Mincho"/>
                <w:sz w:val="28"/>
                <w:szCs w:val="28"/>
              </w:rPr>
              <w:t>-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 забезпечення контролю за використанням</w:t>
            </w:r>
            <w:r w:rsidRPr="004841D1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 технічним станом, збереженням автотранспорту </w:t>
            </w:r>
            <w:proofErr w:type="spellStart"/>
            <w:r w:rsidRPr="004841D1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41D1">
              <w:rPr>
                <w:rFonts w:eastAsia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4841D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841D1">
              <w:rPr>
                <w:rFonts w:eastAsia="Times New Roman"/>
                <w:sz w:val="28"/>
                <w:szCs w:val="28"/>
                <w:lang w:eastAsia="ru-RU"/>
              </w:rPr>
              <w:t>реєстраці</w:t>
            </w:r>
            <w:proofErr w:type="spellEnd"/>
            <w:r w:rsidR="004841D1" w:rsidRPr="004841D1">
              <w:rPr>
                <w:rFonts w:eastAsia="Times New Roman"/>
                <w:sz w:val="28"/>
                <w:szCs w:val="28"/>
                <w:lang w:val="ru-RU" w:eastAsia="ru-RU"/>
              </w:rPr>
              <w:t>ї</w:t>
            </w:r>
            <w:r w:rsidRPr="004841D1">
              <w:rPr>
                <w:rFonts w:eastAsia="Times New Roman"/>
                <w:sz w:val="28"/>
                <w:szCs w:val="28"/>
                <w:lang w:eastAsia="ru-RU"/>
              </w:rPr>
              <w:t xml:space="preserve"> та списання;</w:t>
            </w:r>
          </w:p>
          <w:p w:rsidR="00253BDD" w:rsidRPr="00253BDD" w:rsidRDefault="00253BDD" w:rsidP="0017526C">
            <w:pPr>
              <w:spacing w:line="260" w:lineRule="auto"/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53BDD"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узагальнення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потреби та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підготовки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договорів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адміністративно-гос</w:t>
            </w:r>
            <w:r w:rsidR="005448F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подарського</w:t>
            </w:r>
            <w:proofErr w:type="spellEnd"/>
            <w:r w:rsidR="005448F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характеру), </w:t>
            </w:r>
            <w:proofErr w:type="spellStart"/>
            <w:r w:rsidR="005448F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контрол</w:t>
            </w:r>
            <w:r w:rsidR="005448F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ю</w:t>
            </w:r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супроводом</w:t>
            </w:r>
            <w:proofErr w:type="spellEnd"/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;</w:t>
            </w:r>
          </w:p>
          <w:p w:rsidR="00337B03" w:rsidRPr="00253BDD" w:rsidRDefault="00337B03" w:rsidP="0017526C">
            <w:pPr>
              <w:spacing w:before="20"/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253BD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забезпечення </w:t>
            </w:r>
            <w:r w:rsidRPr="00253BDD">
              <w:rPr>
                <w:color w:val="000000" w:themeColor="text1"/>
                <w:sz w:val="28"/>
                <w:szCs w:val="28"/>
              </w:rPr>
              <w:t>контролю та звітн</w:t>
            </w:r>
            <w:r w:rsidR="00DE5B72" w:rsidRPr="00253BDD">
              <w:rPr>
                <w:color w:val="000000" w:themeColor="text1"/>
                <w:sz w:val="28"/>
                <w:szCs w:val="28"/>
              </w:rPr>
              <w:t>о</w:t>
            </w:r>
            <w:r w:rsidRPr="00253BDD">
              <w:rPr>
                <w:color w:val="000000" w:themeColor="text1"/>
                <w:sz w:val="28"/>
                <w:szCs w:val="28"/>
              </w:rPr>
              <w:t>сті щодо використання електроенергії, паливно-мастильних матеріалів;</w:t>
            </w:r>
          </w:p>
          <w:p w:rsidR="00337B03" w:rsidRPr="00253BDD" w:rsidRDefault="00337B03" w:rsidP="0017526C">
            <w:pPr>
              <w:spacing w:before="20"/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253BDD">
              <w:rPr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53BDD">
              <w:rPr>
                <w:color w:val="000000" w:themeColor="text1"/>
                <w:sz w:val="28"/>
                <w:szCs w:val="28"/>
                <w:lang w:val="ru-RU"/>
              </w:rPr>
              <w:t>здійснення</w:t>
            </w:r>
            <w:proofErr w:type="spellEnd"/>
            <w:r w:rsidRPr="00253BD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53BDD">
              <w:rPr>
                <w:color w:val="000000" w:themeColor="text1"/>
                <w:sz w:val="28"/>
                <w:szCs w:val="28"/>
              </w:rPr>
              <w:t xml:space="preserve">забезпечення в межах компетенції інспекторського складу </w:t>
            </w:r>
            <w:proofErr w:type="spellStart"/>
            <w:r w:rsidRPr="00253BDD">
              <w:rPr>
                <w:color w:val="000000" w:themeColor="text1"/>
                <w:sz w:val="28"/>
                <w:szCs w:val="28"/>
              </w:rPr>
              <w:t>Держекоінспекції</w:t>
            </w:r>
            <w:proofErr w:type="spellEnd"/>
            <w:r w:rsidRPr="00253BDD">
              <w:rPr>
                <w:color w:val="000000" w:themeColor="text1"/>
                <w:sz w:val="28"/>
                <w:szCs w:val="28"/>
              </w:rPr>
              <w:t xml:space="preserve"> форменим одягом;</w:t>
            </w:r>
          </w:p>
          <w:p w:rsidR="00337B03" w:rsidRPr="00253BDD" w:rsidRDefault="00337B03" w:rsidP="0017526C">
            <w:pPr>
              <w:spacing w:line="260" w:lineRule="auto"/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253BDD">
              <w:rPr>
                <w:color w:val="000000" w:themeColor="text1"/>
                <w:sz w:val="28"/>
                <w:szCs w:val="28"/>
              </w:rPr>
              <w:t xml:space="preserve">- участь у проведенні інвентаризації матеріальних цінностей </w:t>
            </w:r>
            <w:proofErr w:type="spellStart"/>
            <w:r w:rsidRPr="00253BDD">
              <w:rPr>
                <w:color w:val="000000" w:themeColor="text1"/>
                <w:sz w:val="28"/>
                <w:szCs w:val="28"/>
              </w:rPr>
              <w:t>Держекоінспекції</w:t>
            </w:r>
            <w:proofErr w:type="spellEnd"/>
            <w:r w:rsidRPr="00253BDD">
              <w:rPr>
                <w:color w:val="000000" w:themeColor="text1"/>
                <w:sz w:val="28"/>
                <w:szCs w:val="28"/>
              </w:rPr>
              <w:t>;</w:t>
            </w:r>
          </w:p>
          <w:p w:rsidR="00DE5B72" w:rsidRPr="00253BDD" w:rsidRDefault="00337B03" w:rsidP="0017526C">
            <w:pPr>
              <w:spacing w:before="20"/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253BDD">
              <w:rPr>
                <w:color w:val="000000" w:themeColor="text1"/>
                <w:sz w:val="28"/>
                <w:szCs w:val="28"/>
              </w:rPr>
              <w:t xml:space="preserve">- забезпечення </w:t>
            </w:r>
            <w:r w:rsidR="00DE5B72" w:rsidRPr="00253BDD">
              <w:rPr>
                <w:color w:val="000000" w:themeColor="text1"/>
                <w:sz w:val="28"/>
                <w:szCs w:val="28"/>
              </w:rPr>
              <w:t xml:space="preserve">підготовки </w:t>
            </w:r>
            <w:r w:rsidRPr="00253BDD">
              <w:rPr>
                <w:color w:val="000000" w:themeColor="text1"/>
                <w:sz w:val="28"/>
                <w:szCs w:val="28"/>
              </w:rPr>
              <w:t>технічн</w:t>
            </w:r>
            <w:r w:rsidR="00DE5B72" w:rsidRPr="00253BDD">
              <w:rPr>
                <w:color w:val="000000" w:themeColor="text1"/>
                <w:sz w:val="28"/>
                <w:szCs w:val="28"/>
              </w:rPr>
              <w:t>их</w:t>
            </w:r>
            <w:r w:rsidR="00253BDD" w:rsidRPr="00253BDD">
              <w:rPr>
                <w:color w:val="000000" w:themeColor="text1"/>
                <w:sz w:val="28"/>
                <w:szCs w:val="28"/>
              </w:rPr>
              <w:t xml:space="preserve"> умов, термінів</w:t>
            </w:r>
            <w:r w:rsidRPr="00253BDD">
              <w:rPr>
                <w:color w:val="000000" w:themeColor="text1"/>
                <w:sz w:val="28"/>
                <w:szCs w:val="28"/>
              </w:rPr>
              <w:t xml:space="preserve"> поставки матеріалів, які необхідні для потреб </w:t>
            </w:r>
            <w:proofErr w:type="spellStart"/>
            <w:r w:rsidRPr="00253BDD">
              <w:rPr>
                <w:color w:val="000000" w:themeColor="text1"/>
                <w:sz w:val="28"/>
                <w:szCs w:val="28"/>
              </w:rPr>
              <w:t>Держекоінспекції</w:t>
            </w:r>
            <w:proofErr w:type="spellEnd"/>
            <w:r w:rsidRPr="00253BDD">
              <w:rPr>
                <w:color w:val="000000" w:themeColor="text1"/>
                <w:sz w:val="28"/>
                <w:szCs w:val="28"/>
              </w:rPr>
              <w:t>;</w:t>
            </w:r>
          </w:p>
          <w:p w:rsidR="00337B03" w:rsidRPr="00253BDD" w:rsidRDefault="00DE5B72" w:rsidP="0017526C">
            <w:pPr>
              <w:spacing w:before="20"/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253BDD">
              <w:rPr>
                <w:color w:val="000000" w:themeColor="text1"/>
                <w:sz w:val="28"/>
                <w:szCs w:val="28"/>
              </w:rPr>
              <w:t>- забезпечення</w:t>
            </w:r>
            <w:r w:rsidR="00337B03" w:rsidRPr="00253BDD">
              <w:rPr>
                <w:rFonts w:eastAsia="MS Mincho"/>
                <w:color w:val="000000" w:themeColor="text1"/>
                <w:sz w:val="28"/>
                <w:szCs w:val="28"/>
              </w:rPr>
              <w:t xml:space="preserve"> виконання нормативно-правових, соціально-економічних, організаційно-технічних, методичних і санітарно-гігієнічних заходів, спрямованих на збереження життя, здоров’я та працездатності людини у процесі трудової діяльності, а також запобігання нещасним випадкам;</w:t>
            </w:r>
          </w:p>
          <w:p w:rsidR="00337B03" w:rsidRPr="004841D1" w:rsidRDefault="00DE5B72" w:rsidP="0017526C">
            <w:pPr>
              <w:ind w:left="132" w:right="128"/>
              <w:jc w:val="both"/>
              <w:rPr>
                <w:sz w:val="28"/>
                <w:szCs w:val="28"/>
              </w:rPr>
            </w:pPr>
            <w:r w:rsidRPr="00253BD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37B03" w:rsidRPr="00253BDD">
              <w:rPr>
                <w:color w:val="000000" w:themeColor="text1"/>
                <w:sz w:val="28"/>
                <w:szCs w:val="28"/>
              </w:rPr>
              <w:t>здійсн</w:t>
            </w:r>
            <w:r w:rsidRPr="00253BDD">
              <w:rPr>
                <w:color w:val="000000" w:themeColor="text1"/>
                <w:sz w:val="28"/>
                <w:szCs w:val="28"/>
              </w:rPr>
              <w:t>ення</w:t>
            </w:r>
            <w:r w:rsidR="00337B03" w:rsidRPr="00253BDD">
              <w:rPr>
                <w:color w:val="000000" w:themeColor="text1"/>
                <w:sz w:val="28"/>
                <w:szCs w:val="28"/>
              </w:rPr>
              <w:t xml:space="preserve"> контрол</w:t>
            </w:r>
            <w:r w:rsidRPr="00253BDD">
              <w:rPr>
                <w:color w:val="000000" w:themeColor="text1"/>
                <w:sz w:val="28"/>
                <w:szCs w:val="28"/>
              </w:rPr>
              <w:t>ю</w:t>
            </w:r>
            <w:r w:rsidR="00337B03" w:rsidRPr="00253BDD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7B03" w:rsidRPr="004841D1">
              <w:rPr>
                <w:sz w:val="28"/>
                <w:szCs w:val="28"/>
              </w:rPr>
              <w:t xml:space="preserve">за створенням безпечних та здорових умов праці в </w:t>
            </w:r>
            <w:proofErr w:type="spellStart"/>
            <w:r w:rsidR="00337B03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337B03" w:rsidRPr="004841D1">
              <w:rPr>
                <w:sz w:val="28"/>
                <w:szCs w:val="28"/>
              </w:rPr>
              <w:t xml:space="preserve">, проведенням заходів в цій галузі, додержанням вимог чинного законодавства, правил, стандартів, норм, </w:t>
            </w:r>
            <w:r w:rsidR="00337B03" w:rsidRPr="004841D1">
              <w:rPr>
                <w:sz w:val="28"/>
                <w:szCs w:val="28"/>
              </w:rPr>
              <w:lastRenderedPageBreak/>
              <w:t>положень, інструкції з охорони праці та виробничої санітарії;</w:t>
            </w:r>
          </w:p>
          <w:p w:rsidR="00337B03" w:rsidRPr="004841D1" w:rsidRDefault="00DE5B72" w:rsidP="0017526C">
            <w:pPr>
              <w:ind w:left="132" w:right="128"/>
              <w:jc w:val="both"/>
              <w:rPr>
                <w:bCs/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- </w:t>
            </w:r>
            <w:r w:rsidR="00337B03" w:rsidRPr="004841D1">
              <w:rPr>
                <w:sz w:val="28"/>
                <w:szCs w:val="28"/>
              </w:rPr>
              <w:t>контрол</w:t>
            </w:r>
            <w:r w:rsidRPr="004841D1">
              <w:rPr>
                <w:sz w:val="28"/>
                <w:szCs w:val="28"/>
              </w:rPr>
              <w:t>ь</w:t>
            </w:r>
            <w:r w:rsidR="00337B03" w:rsidRPr="004841D1">
              <w:rPr>
                <w:sz w:val="28"/>
                <w:szCs w:val="28"/>
              </w:rPr>
              <w:t xml:space="preserve"> в межах компетенції</w:t>
            </w:r>
            <w:r w:rsidRPr="004841D1">
              <w:rPr>
                <w:sz w:val="28"/>
                <w:szCs w:val="28"/>
              </w:rPr>
              <w:t xml:space="preserve"> за</w:t>
            </w:r>
            <w:r w:rsidR="00337B03" w:rsidRPr="004841D1">
              <w:rPr>
                <w:sz w:val="28"/>
                <w:szCs w:val="28"/>
              </w:rPr>
              <w:t xml:space="preserve"> діяльніст</w:t>
            </w:r>
            <w:r w:rsidRPr="004841D1">
              <w:rPr>
                <w:sz w:val="28"/>
                <w:szCs w:val="28"/>
              </w:rPr>
              <w:t>ю</w:t>
            </w:r>
            <w:r w:rsidR="00337B03" w:rsidRPr="004841D1">
              <w:rPr>
                <w:sz w:val="28"/>
                <w:szCs w:val="28"/>
              </w:rPr>
              <w:t xml:space="preserve"> територіальних органів </w:t>
            </w:r>
            <w:proofErr w:type="spellStart"/>
            <w:r w:rsidR="00337B03" w:rsidRPr="004841D1">
              <w:rPr>
                <w:sz w:val="28"/>
                <w:szCs w:val="28"/>
              </w:rPr>
              <w:t>Держекоінспекції</w:t>
            </w:r>
            <w:proofErr w:type="spellEnd"/>
            <w:r w:rsidR="00337B03" w:rsidRPr="004841D1">
              <w:rPr>
                <w:sz w:val="28"/>
                <w:szCs w:val="28"/>
              </w:rPr>
              <w:t>;</w:t>
            </w:r>
          </w:p>
          <w:p w:rsidR="00337B03" w:rsidRPr="004841D1" w:rsidRDefault="0017526C" w:rsidP="0017526C">
            <w:pPr>
              <w:pStyle w:val="Iauiue"/>
              <w:ind w:left="132" w:right="128"/>
              <w:jc w:val="both"/>
              <w:rPr>
                <w:bCs/>
                <w:sz w:val="28"/>
                <w:szCs w:val="28"/>
                <w:lang w:val="uk-UA"/>
              </w:rPr>
            </w:pPr>
            <w:r w:rsidRPr="004841D1">
              <w:rPr>
                <w:bCs/>
                <w:sz w:val="28"/>
                <w:szCs w:val="28"/>
                <w:lang w:val="uk-UA"/>
              </w:rPr>
              <w:t xml:space="preserve">- контроль та забезпечення </w:t>
            </w:r>
            <w:r w:rsidR="00337B03" w:rsidRPr="004841D1">
              <w:rPr>
                <w:bCs/>
                <w:sz w:val="28"/>
                <w:szCs w:val="28"/>
                <w:lang w:val="uk-UA"/>
              </w:rPr>
              <w:t>розгляд</w:t>
            </w:r>
            <w:r w:rsidRPr="004841D1">
              <w:rPr>
                <w:bCs/>
                <w:sz w:val="28"/>
                <w:szCs w:val="28"/>
                <w:lang w:val="uk-UA"/>
              </w:rPr>
              <w:t>у</w:t>
            </w:r>
            <w:r w:rsidR="00337B03" w:rsidRPr="004841D1">
              <w:rPr>
                <w:bCs/>
                <w:sz w:val="28"/>
                <w:szCs w:val="28"/>
                <w:lang w:val="uk-UA"/>
              </w:rPr>
              <w:t xml:space="preserve"> та</w:t>
            </w:r>
            <w:r w:rsidRPr="004841D1">
              <w:rPr>
                <w:bCs/>
                <w:sz w:val="28"/>
                <w:szCs w:val="28"/>
                <w:lang w:val="uk-UA"/>
              </w:rPr>
              <w:t xml:space="preserve"> підготовки, в межах компетенції, відповідей</w:t>
            </w:r>
            <w:r w:rsidR="00337B03" w:rsidRPr="004841D1">
              <w:rPr>
                <w:bCs/>
                <w:sz w:val="28"/>
                <w:szCs w:val="28"/>
                <w:lang w:val="uk-UA"/>
              </w:rPr>
              <w:t xml:space="preserve"> на доручення Президента України, Верховної Ради України, Кабінету Міністрів України, депутатські звернення, пропозиції, заяви і скарги юридичних та фізичних осіб;</w:t>
            </w:r>
          </w:p>
          <w:p w:rsidR="00337B03" w:rsidRPr="004841D1" w:rsidRDefault="0017526C" w:rsidP="0017526C">
            <w:pPr>
              <w:pStyle w:val="Iauiue"/>
              <w:ind w:left="132" w:right="128"/>
              <w:jc w:val="both"/>
              <w:rPr>
                <w:bCs/>
                <w:sz w:val="28"/>
                <w:szCs w:val="28"/>
                <w:lang w:val="uk-UA"/>
              </w:rPr>
            </w:pPr>
            <w:r w:rsidRPr="004841D1">
              <w:rPr>
                <w:bCs/>
                <w:sz w:val="28"/>
                <w:szCs w:val="28"/>
                <w:lang w:val="uk-UA"/>
              </w:rPr>
              <w:t xml:space="preserve">- </w:t>
            </w:r>
            <w:r w:rsidR="00337B03" w:rsidRPr="004841D1">
              <w:rPr>
                <w:bCs/>
                <w:sz w:val="28"/>
                <w:szCs w:val="28"/>
                <w:lang w:val="uk-UA"/>
              </w:rPr>
              <w:t xml:space="preserve">участь в організації курсів підвищення кваліфікації для спеціалістів територіальних органів </w:t>
            </w:r>
            <w:proofErr w:type="spellStart"/>
            <w:r w:rsidR="00337B03" w:rsidRPr="004841D1">
              <w:rPr>
                <w:bCs/>
                <w:sz w:val="28"/>
                <w:szCs w:val="28"/>
                <w:lang w:val="uk-UA"/>
              </w:rPr>
              <w:t>Держекоінспекції</w:t>
            </w:r>
            <w:proofErr w:type="spellEnd"/>
            <w:r w:rsidR="00337B03" w:rsidRPr="004841D1">
              <w:rPr>
                <w:bCs/>
                <w:sz w:val="28"/>
                <w:szCs w:val="28"/>
                <w:lang w:val="uk-UA"/>
              </w:rPr>
              <w:t xml:space="preserve"> з Державною академією післ</w:t>
            </w:r>
            <w:r w:rsidRPr="004841D1">
              <w:rPr>
                <w:bCs/>
                <w:sz w:val="28"/>
                <w:szCs w:val="28"/>
                <w:lang w:val="uk-UA"/>
              </w:rPr>
              <w:t>ядипломної освіти та управління</w:t>
            </w:r>
            <w:r w:rsidR="00337B03" w:rsidRPr="004841D1">
              <w:rPr>
                <w:bCs/>
                <w:sz w:val="28"/>
                <w:szCs w:val="28"/>
                <w:lang w:val="uk-UA"/>
              </w:rPr>
              <w:t xml:space="preserve">; </w:t>
            </w:r>
          </w:p>
          <w:p w:rsidR="00403497" w:rsidRPr="004841D1" w:rsidRDefault="0017526C" w:rsidP="0017526C">
            <w:pPr>
              <w:pStyle w:val="20"/>
              <w:spacing w:after="0" w:line="240" w:lineRule="auto"/>
              <w:ind w:left="132" w:right="128"/>
              <w:jc w:val="both"/>
              <w:rPr>
                <w:bCs/>
                <w:sz w:val="28"/>
                <w:szCs w:val="28"/>
              </w:rPr>
            </w:pPr>
            <w:r w:rsidRPr="004841D1">
              <w:rPr>
                <w:bCs/>
                <w:sz w:val="28"/>
                <w:szCs w:val="28"/>
              </w:rPr>
              <w:t xml:space="preserve">- </w:t>
            </w:r>
            <w:r w:rsidR="00337B03" w:rsidRPr="004841D1">
              <w:rPr>
                <w:bCs/>
                <w:sz w:val="28"/>
                <w:szCs w:val="28"/>
              </w:rPr>
              <w:t>участь в проведенні семінарських занять для відповідних структурних підрозділів територі</w:t>
            </w:r>
            <w:r w:rsidRPr="004841D1">
              <w:rPr>
                <w:bCs/>
                <w:sz w:val="28"/>
                <w:szCs w:val="28"/>
              </w:rPr>
              <w:t xml:space="preserve">альних органів </w:t>
            </w:r>
            <w:proofErr w:type="spellStart"/>
            <w:r w:rsidRPr="004841D1">
              <w:rPr>
                <w:bCs/>
                <w:sz w:val="28"/>
                <w:szCs w:val="28"/>
              </w:rPr>
              <w:t>Держекоінспекції</w:t>
            </w:r>
            <w:proofErr w:type="spellEnd"/>
            <w:r w:rsidRPr="004841D1">
              <w:rPr>
                <w:bCs/>
                <w:sz w:val="28"/>
                <w:szCs w:val="28"/>
              </w:rPr>
              <w:t>.</w:t>
            </w:r>
          </w:p>
        </w:tc>
      </w:tr>
      <w:tr w:rsidR="000840AE" w:rsidRPr="005556CB" w:rsidTr="009459AC">
        <w:tc>
          <w:tcPr>
            <w:tcW w:w="3784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01" w:type="dxa"/>
            <w:shd w:val="clear" w:color="auto" w:fill="FFFFFF"/>
          </w:tcPr>
          <w:p w:rsidR="00BD0B89" w:rsidRPr="004841D1" w:rsidRDefault="00BD0B89" w:rsidP="00BD0B89">
            <w:pPr>
              <w:ind w:left="112" w:right="164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посадовий окла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6F1B35" w:rsidRPr="004841D1">
              <w:rPr>
                <w:sz w:val="28"/>
                <w:szCs w:val="28"/>
                <w:shd w:val="clear" w:color="auto" w:fill="FFFFFF"/>
              </w:rPr>
              <w:t>11000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4841D1">
              <w:rPr>
                <w:sz w:val="28"/>
                <w:szCs w:val="28"/>
              </w:rPr>
              <w:t>;</w:t>
            </w:r>
          </w:p>
          <w:p w:rsidR="00BD0B89" w:rsidRPr="004841D1" w:rsidRDefault="00BD0B89" w:rsidP="00BD0B89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BD0B89" w:rsidP="00BD0B89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0840AE" w:rsidRPr="005556CB" w:rsidTr="009459AC">
        <w:tc>
          <w:tcPr>
            <w:tcW w:w="3784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01" w:type="dxa"/>
          </w:tcPr>
          <w:p w:rsidR="000407D2" w:rsidRDefault="0017526C" w:rsidP="0017526C">
            <w:pPr>
              <w:shd w:val="clear" w:color="auto" w:fill="FFFFFF"/>
              <w:ind w:left="132" w:right="104"/>
              <w:jc w:val="both"/>
              <w:textAlignment w:val="baseline"/>
              <w:rPr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841D1">
              <w:rPr>
                <w:sz w:val="28"/>
                <w:szCs w:val="28"/>
              </w:rPr>
              <w:t>строково</w:t>
            </w:r>
            <w:proofErr w:type="spellEnd"/>
            <w:r w:rsidRPr="004841D1">
              <w:rPr>
                <w:sz w:val="28"/>
                <w:szCs w:val="28"/>
              </w:rPr>
              <w:t xml:space="preserve"> (</w:t>
            </w:r>
            <w:r w:rsidRPr="004841D1">
              <w:rPr>
                <w:snapToGrid w:val="0"/>
                <w:sz w:val="28"/>
                <w:szCs w:val="28"/>
                <w:lang w:eastAsia="ru-RU"/>
              </w:rPr>
              <w:t>на період відпустки без збереження заробітної плати основного працівника, як матері дитини з інвалідністю, яка потребує домашнього догляду)</w:t>
            </w:r>
            <w:r w:rsidR="00696C80" w:rsidRPr="00696C80">
              <w:rPr>
                <w:snapToGrid w:val="0"/>
                <w:sz w:val="28"/>
                <w:szCs w:val="28"/>
                <w:lang w:val="ru-RU" w:eastAsia="ru-RU"/>
              </w:rPr>
              <w:t>;</w:t>
            </w:r>
          </w:p>
          <w:p w:rsidR="00696C80" w:rsidRPr="00696C80" w:rsidRDefault="00696C80" w:rsidP="0017526C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0840AE" w:rsidRPr="005556CB" w:rsidTr="009459AC">
        <w:tc>
          <w:tcPr>
            <w:tcW w:w="3784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701" w:type="dxa"/>
          </w:tcPr>
          <w:p w:rsidR="000840AE" w:rsidRPr="004841D1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0840AE" w:rsidRPr="004841D1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2) резюме за формою згідно з додатком</w:t>
            </w:r>
            <w:r w:rsidRPr="004841D1">
              <w:rPr>
                <w:shd w:val="clear" w:color="auto" w:fill="FFFFFF"/>
              </w:rPr>
              <w:t xml:space="preserve"> 2</w:t>
            </w:r>
            <w:r w:rsidRPr="004841D1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841D1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4841D1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’</w:t>
            </w:r>
            <w:r w:rsidRPr="004841D1">
              <w:rPr>
                <w:sz w:val="28"/>
                <w:szCs w:val="28"/>
              </w:rPr>
              <w:t>я, по батькові кандидата</w:t>
            </w:r>
            <w:r w:rsidRPr="004841D1">
              <w:rPr>
                <w:sz w:val="28"/>
                <w:szCs w:val="28"/>
                <w:lang w:val="ru-RU"/>
              </w:rPr>
              <w:t>;</w:t>
            </w:r>
            <w:r w:rsidRPr="004841D1">
              <w:rPr>
                <w:sz w:val="28"/>
                <w:szCs w:val="28"/>
              </w:rPr>
              <w:t xml:space="preserve"> 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4841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lastRenderedPageBreak/>
              <w:t xml:space="preserve">підтвердження </w:t>
            </w:r>
            <w:r w:rsidRPr="004841D1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4841D1">
              <w:rPr>
                <w:sz w:val="28"/>
                <w:szCs w:val="28"/>
              </w:rPr>
              <w:t>івня</w:t>
            </w:r>
            <w:proofErr w:type="spellEnd"/>
            <w:r w:rsidRPr="004841D1">
              <w:rPr>
                <w:sz w:val="28"/>
                <w:szCs w:val="28"/>
              </w:rPr>
              <w:t xml:space="preserve"> володіння державною мовою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Pr="004841D1" w:rsidRDefault="000840AE" w:rsidP="000840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0840AE" w:rsidRDefault="000840AE" w:rsidP="00A62074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4841D1">
                <w:rPr>
                  <w:sz w:val="28"/>
                  <w:szCs w:val="28"/>
                </w:rPr>
                <w:t>частиною третьою</w:t>
              </w:r>
            </w:hyperlink>
            <w:r w:rsidRPr="004841D1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4841D1">
                <w:rPr>
                  <w:sz w:val="28"/>
                  <w:szCs w:val="28"/>
                </w:rPr>
                <w:t>четвертою</w:t>
              </w:r>
            </w:hyperlink>
            <w:r w:rsidRPr="004841D1">
              <w:rPr>
                <w:sz w:val="28"/>
                <w:szCs w:val="28"/>
              </w:rPr>
              <w:t xml:space="preserve"> статті 1 Закону України </w:t>
            </w:r>
            <w:r w:rsidR="009459AC">
              <w:rPr>
                <w:sz w:val="28"/>
                <w:szCs w:val="28"/>
              </w:rPr>
              <w:t xml:space="preserve">                  </w:t>
            </w:r>
            <w:r w:rsidRPr="004841D1">
              <w:rPr>
                <w:sz w:val="28"/>
                <w:szCs w:val="28"/>
                <w:lang w:val="ru-RU"/>
              </w:rPr>
              <w:t>“</w:t>
            </w:r>
            <w:r w:rsidRPr="004841D1">
              <w:rPr>
                <w:sz w:val="28"/>
                <w:szCs w:val="28"/>
              </w:rPr>
              <w:t>Про очищення влади</w:t>
            </w:r>
            <w:r w:rsidRPr="004841D1">
              <w:rPr>
                <w:sz w:val="28"/>
                <w:szCs w:val="28"/>
                <w:lang w:val="ru-RU"/>
              </w:rPr>
              <w:t>”</w:t>
            </w:r>
            <w:r w:rsidRPr="004841D1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4841D1">
              <w:rPr>
                <w:sz w:val="28"/>
                <w:szCs w:val="28"/>
                <w:lang w:val="ru-RU"/>
              </w:rPr>
              <w:t>.</w:t>
            </w:r>
            <w:r w:rsidR="00A62074">
              <w:rPr>
                <w:sz w:val="28"/>
                <w:szCs w:val="28"/>
                <w:lang w:val="ru-RU"/>
              </w:rPr>
              <w:t xml:space="preserve"> </w:t>
            </w:r>
            <w:r w:rsidRPr="004841D1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4841D1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4841D1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4841D1">
              <w:rPr>
                <w:sz w:val="28"/>
                <w:szCs w:val="28"/>
              </w:rPr>
              <w:t>язковою</w:t>
            </w:r>
            <w:proofErr w:type="spellEnd"/>
            <w:r w:rsidRPr="004841D1">
              <w:rPr>
                <w:sz w:val="28"/>
                <w:szCs w:val="28"/>
              </w:rPr>
              <w:t>.</w:t>
            </w:r>
          </w:p>
          <w:p w:rsidR="00A62074" w:rsidRDefault="00A62074" w:rsidP="00A62074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) копія</w:t>
            </w:r>
            <w:r w:rsidRPr="00A21D18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0840AE" w:rsidRPr="004841D1" w:rsidRDefault="000840AE" w:rsidP="000840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841D1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4841D1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0840AE" w:rsidRPr="004841D1" w:rsidRDefault="000840AE" w:rsidP="00A62074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Інформація </w:t>
            </w:r>
            <w:r w:rsidR="00E20AC5" w:rsidRPr="004841D1">
              <w:rPr>
                <w:sz w:val="28"/>
                <w:szCs w:val="28"/>
              </w:rPr>
              <w:t xml:space="preserve">приймається </w:t>
            </w:r>
            <w:r w:rsidRPr="004841D1">
              <w:rPr>
                <w:sz w:val="28"/>
                <w:szCs w:val="28"/>
              </w:rPr>
              <w:t>до 1</w:t>
            </w:r>
            <w:r w:rsidR="00A62074">
              <w:rPr>
                <w:sz w:val="28"/>
                <w:szCs w:val="28"/>
              </w:rPr>
              <w:t>7</w:t>
            </w:r>
            <w:r w:rsidRPr="004841D1">
              <w:rPr>
                <w:sz w:val="28"/>
                <w:szCs w:val="28"/>
              </w:rPr>
              <w:t xml:space="preserve"> год. </w:t>
            </w:r>
            <w:r w:rsidR="001806F5">
              <w:rPr>
                <w:sz w:val="28"/>
                <w:szCs w:val="28"/>
                <w:lang w:val="ru-RU"/>
              </w:rPr>
              <w:t>00</w:t>
            </w:r>
            <w:r w:rsidRPr="004841D1">
              <w:rPr>
                <w:sz w:val="28"/>
                <w:szCs w:val="28"/>
              </w:rPr>
              <w:t xml:space="preserve"> хв. </w:t>
            </w:r>
            <w:r w:rsidR="009459AC">
              <w:rPr>
                <w:sz w:val="28"/>
                <w:szCs w:val="28"/>
              </w:rPr>
              <w:t xml:space="preserve">                                </w:t>
            </w:r>
            <w:bookmarkStart w:id="0" w:name="_GoBack"/>
            <w:bookmarkEnd w:id="0"/>
            <w:r w:rsidR="00A62074">
              <w:rPr>
                <w:sz w:val="28"/>
                <w:szCs w:val="28"/>
              </w:rPr>
              <w:t>21 вересня</w:t>
            </w:r>
            <w:r w:rsidR="00942971" w:rsidRPr="004841D1">
              <w:rPr>
                <w:sz w:val="28"/>
                <w:szCs w:val="28"/>
              </w:rPr>
              <w:t xml:space="preserve"> </w:t>
            </w:r>
            <w:r w:rsidRPr="004841D1">
              <w:rPr>
                <w:sz w:val="28"/>
                <w:szCs w:val="28"/>
              </w:rPr>
              <w:t>2021 року</w:t>
            </w:r>
          </w:p>
        </w:tc>
      </w:tr>
      <w:tr w:rsidR="000840AE" w:rsidRPr="005556CB" w:rsidTr="009459AC">
        <w:tc>
          <w:tcPr>
            <w:tcW w:w="3784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701" w:type="dxa"/>
          </w:tcPr>
          <w:p w:rsidR="000840AE" w:rsidRPr="005556CB" w:rsidRDefault="000840AE" w:rsidP="000840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0840AE" w:rsidRPr="005556CB" w:rsidTr="009459AC">
        <w:tc>
          <w:tcPr>
            <w:tcW w:w="3784" w:type="dxa"/>
            <w:gridSpan w:val="2"/>
          </w:tcPr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0840AE" w:rsidRPr="00BC20A1" w:rsidRDefault="000840AE" w:rsidP="000840AE">
            <w:pPr>
              <w:ind w:left="118"/>
              <w:rPr>
                <w:sz w:val="16"/>
                <w:szCs w:val="16"/>
              </w:rPr>
            </w:pP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 w:rsidR="005B2BE7">
              <w:rPr>
                <w:sz w:val="28"/>
                <w:szCs w:val="28"/>
              </w:rPr>
              <w:t>о спосіб проведення тестування</w:t>
            </w: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</w:p>
          <w:p w:rsidR="00A62074" w:rsidRDefault="00A62074" w:rsidP="000840AE">
            <w:pPr>
              <w:ind w:left="118"/>
              <w:rPr>
                <w:sz w:val="28"/>
                <w:szCs w:val="28"/>
              </w:rPr>
            </w:pPr>
          </w:p>
          <w:p w:rsidR="00A62074" w:rsidRDefault="00A62074" w:rsidP="000840AE">
            <w:pPr>
              <w:ind w:left="118"/>
              <w:rPr>
                <w:sz w:val="28"/>
                <w:szCs w:val="28"/>
              </w:rPr>
            </w:pPr>
          </w:p>
          <w:p w:rsidR="00A62074" w:rsidRPr="00A62074" w:rsidRDefault="00A62074" w:rsidP="000840AE">
            <w:pPr>
              <w:ind w:left="118"/>
              <w:rPr>
                <w:sz w:val="16"/>
                <w:szCs w:val="16"/>
              </w:rPr>
            </w:pPr>
          </w:p>
          <w:p w:rsidR="000840AE" w:rsidRPr="005556CB" w:rsidRDefault="000840AE" w:rsidP="000840A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701" w:type="dxa"/>
          </w:tcPr>
          <w:p w:rsidR="000840AE" w:rsidRPr="005556CB" w:rsidRDefault="00A62074" w:rsidP="000840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вересня </w:t>
            </w:r>
            <w:r w:rsidR="000840AE" w:rsidRPr="005556CB">
              <w:rPr>
                <w:sz w:val="28"/>
                <w:szCs w:val="28"/>
              </w:rPr>
              <w:t>2021 року 10 год. 00 хв.</w:t>
            </w:r>
          </w:p>
          <w:p w:rsidR="000840AE" w:rsidRPr="005556CB" w:rsidRDefault="000840AE" w:rsidP="000840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40AE" w:rsidRDefault="000840AE" w:rsidP="000840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62074" w:rsidRPr="00601E0E" w:rsidRDefault="00A62074" w:rsidP="00A62074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0840AE" w:rsidRPr="006D3F25" w:rsidRDefault="000840AE" w:rsidP="000840AE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0840AE" w:rsidRPr="005556CB" w:rsidRDefault="000840AE" w:rsidP="000840A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0840AE" w:rsidRPr="005556CB" w:rsidRDefault="000840AE" w:rsidP="000840AE">
            <w:pPr>
              <w:jc w:val="both"/>
              <w:rPr>
                <w:sz w:val="28"/>
                <w:szCs w:val="28"/>
              </w:rPr>
            </w:pPr>
          </w:p>
        </w:tc>
      </w:tr>
      <w:tr w:rsidR="00F22967" w:rsidRPr="005556CB" w:rsidTr="009459AC">
        <w:tc>
          <w:tcPr>
            <w:tcW w:w="3784" w:type="dxa"/>
            <w:gridSpan w:val="2"/>
          </w:tcPr>
          <w:p w:rsidR="00F22967" w:rsidRPr="005556CB" w:rsidRDefault="00F22967" w:rsidP="005B2BE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</w:t>
            </w:r>
            <w:r>
              <w:rPr>
                <w:sz w:val="28"/>
                <w:szCs w:val="28"/>
              </w:rPr>
              <w:lastRenderedPageBreak/>
              <w:t>призначення або керівником державної служби переможця (переможців) конкурсу із зазначенням електронної</w:t>
            </w:r>
            <w:r w:rsidR="005B2BE7"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701" w:type="dxa"/>
          </w:tcPr>
          <w:p w:rsidR="00BF0335" w:rsidRPr="005556CB" w:rsidRDefault="00BF0335" w:rsidP="00BF0335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F22967" w:rsidRPr="00BF0335" w:rsidRDefault="00F22967" w:rsidP="000840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0840AE" w:rsidRPr="005556CB" w:rsidTr="009459AC">
        <w:trPr>
          <w:trHeight w:val="1891"/>
        </w:trPr>
        <w:tc>
          <w:tcPr>
            <w:tcW w:w="3784" w:type="dxa"/>
            <w:gridSpan w:val="2"/>
          </w:tcPr>
          <w:p w:rsidR="000840AE" w:rsidRPr="005556CB" w:rsidRDefault="000840AE" w:rsidP="000840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01" w:type="dxa"/>
          </w:tcPr>
          <w:p w:rsidR="000840AE" w:rsidRPr="005556CB" w:rsidRDefault="00CE00BA" w:rsidP="000840A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0840AE" w:rsidRPr="005556CB" w:rsidRDefault="000840AE" w:rsidP="000840A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0840AE" w:rsidRPr="005556CB" w:rsidRDefault="00A62074" w:rsidP="000840A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0840AE" w:rsidRPr="005556CB" w:rsidTr="009459AC">
        <w:tc>
          <w:tcPr>
            <w:tcW w:w="10485" w:type="dxa"/>
            <w:gridSpan w:val="3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0840AE" w:rsidRPr="005556CB" w:rsidTr="009459AC">
        <w:tc>
          <w:tcPr>
            <w:tcW w:w="538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701" w:type="dxa"/>
          </w:tcPr>
          <w:p w:rsidR="000840AE" w:rsidRPr="005556CB" w:rsidRDefault="000840AE" w:rsidP="00CE00BA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0840AE" w:rsidRPr="005556CB" w:rsidTr="009459AC">
        <w:tc>
          <w:tcPr>
            <w:tcW w:w="538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246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701" w:type="dxa"/>
          </w:tcPr>
          <w:p w:rsidR="000840AE" w:rsidRPr="005556CB" w:rsidRDefault="000840AE" w:rsidP="000840A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0840AE" w:rsidRPr="005556CB" w:rsidTr="009459AC">
        <w:tc>
          <w:tcPr>
            <w:tcW w:w="538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246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701" w:type="dxa"/>
          </w:tcPr>
          <w:p w:rsidR="000840AE" w:rsidRPr="005556CB" w:rsidRDefault="000840AE" w:rsidP="000840A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0840AE" w:rsidRPr="005556CB" w:rsidTr="009459AC">
        <w:tc>
          <w:tcPr>
            <w:tcW w:w="538" w:type="dxa"/>
          </w:tcPr>
          <w:p w:rsidR="000840AE" w:rsidRPr="005556C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246" w:type="dxa"/>
          </w:tcPr>
          <w:p w:rsidR="000840AE" w:rsidRPr="005556CB" w:rsidRDefault="000840AE" w:rsidP="000840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701" w:type="dxa"/>
          </w:tcPr>
          <w:p w:rsidR="000840AE" w:rsidRPr="005556CB" w:rsidRDefault="000840AE" w:rsidP="000840A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0840AE" w:rsidRPr="005556CB" w:rsidTr="009459AC">
        <w:tc>
          <w:tcPr>
            <w:tcW w:w="10485" w:type="dxa"/>
            <w:gridSpan w:val="3"/>
          </w:tcPr>
          <w:p w:rsidR="000840AE" w:rsidRPr="005B579B" w:rsidRDefault="000840AE" w:rsidP="000840A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0840AE" w:rsidRPr="005556CB" w:rsidTr="009459AC">
        <w:tc>
          <w:tcPr>
            <w:tcW w:w="3784" w:type="dxa"/>
            <w:gridSpan w:val="2"/>
          </w:tcPr>
          <w:p w:rsidR="000840AE" w:rsidRPr="005B579B" w:rsidRDefault="000840AE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701" w:type="dxa"/>
          </w:tcPr>
          <w:p w:rsidR="000840AE" w:rsidRPr="005B579B" w:rsidRDefault="000840AE" w:rsidP="000840A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0840AE" w:rsidRPr="005556CB" w:rsidTr="009459AC">
        <w:tc>
          <w:tcPr>
            <w:tcW w:w="538" w:type="dxa"/>
          </w:tcPr>
          <w:p w:rsidR="000840AE" w:rsidRPr="005B579B" w:rsidRDefault="005755F8" w:rsidP="000840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0840AE" w:rsidRPr="005755F8" w:rsidRDefault="000840AE" w:rsidP="005755F8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701" w:type="dxa"/>
          </w:tcPr>
          <w:p w:rsidR="000840AE" w:rsidRPr="005755F8" w:rsidRDefault="000840AE" w:rsidP="005755F8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здатність приймати вчасні та виважені рішення;</w:t>
            </w:r>
          </w:p>
          <w:p w:rsidR="000840AE" w:rsidRPr="005755F8" w:rsidRDefault="000840AE" w:rsidP="005755F8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аналіз альтернатив;</w:t>
            </w:r>
          </w:p>
          <w:p w:rsidR="000840AE" w:rsidRPr="005755F8" w:rsidRDefault="000840AE" w:rsidP="005755F8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спроможність іти на виважений ризик;</w:t>
            </w:r>
          </w:p>
          <w:p w:rsidR="000840AE" w:rsidRPr="005755F8" w:rsidRDefault="000840AE" w:rsidP="005755F8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автономність та ініціативність щодо пропозицій і рішень</w:t>
            </w:r>
          </w:p>
        </w:tc>
      </w:tr>
      <w:tr w:rsidR="005755F8" w:rsidRPr="005556CB" w:rsidTr="009459AC">
        <w:tc>
          <w:tcPr>
            <w:tcW w:w="538" w:type="dxa"/>
          </w:tcPr>
          <w:p w:rsidR="005755F8" w:rsidRDefault="005755F8" w:rsidP="005755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6" w:type="dxa"/>
          </w:tcPr>
          <w:p w:rsidR="005755F8" w:rsidRPr="00C83D37" w:rsidRDefault="006F1B35" w:rsidP="00575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701" w:type="dxa"/>
          </w:tcPr>
          <w:p w:rsidR="006F1B35" w:rsidRPr="00C83D37" w:rsidRDefault="006F1B35" w:rsidP="006F1B3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6F1B35" w:rsidRPr="00C83D37" w:rsidRDefault="006F1B35" w:rsidP="006F1B3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5755F8" w:rsidRPr="00C83D37" w:rsidRDefault="006F1B35" w:rsidP="006F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5755F8" w:rsidRPr="005556CB" w:rsidTr="009459AC">
        <w:tc>
          <w:tcPr>
            <w:tcW w:w="538" w:type="dxa"/>
          </w:tcPr>
          <w:p w:rsidR="005755F8" w:rsidRPr="005B579B" w:rsidRDefault="005755F8" w:rsidP="005755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6" w:type="dxa"/>
          </w:tcPr>
          <w:p w:rsidR="005755F8" w:rsidRPr="00C83D37" w:rsidRDefault="00C83D37" w:rsidP="00C97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701" w:type="dxa"/>
          </w:tcPr>
          <w:p w:rsidR="00C83D37" w:rsidRPr="00C83D37" w:rsidRDefault="00C83D37" w:rsidP="00C83D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C83D37" w:rsidRPr="00C83D37" w:rsidRDefault="00C83D37" w:rsidP="00C83D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5755F8" w:rsidRPr="00C83D37" w:rsidRDefault="00C83D37" w:rsidP="00C83D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розуміння змісту завдання і його кінцевих результатів, самостійне визначення можливих 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шляхів досягнення</w:t>
            </w:r>
          </w:p>
        </w:tc>
      </w:tr>
      <w:tr w:rsidR="00C83D37" w:rsidRPr="005556CB" w:rsidTr="009459AC">
        <w:tc>
          <w:tcPr>
            <w:tcW w:w="538" w:type="dxa"/>
          </w:tcPr>
          <w:p w:rsidR="00C83D37" w:rsidRPr="005B579B" w:rsidRDefault="00C83D37" w:rsidP="00C83D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46" w:type="dxa"/>
          </w:tcPr>
          <w:p w:rsidR="00C83D37" w:rsidRPr="00C83D37" w:rsidRDefault="00C83D37" w:rsidP="00C83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701" w:type="dxa"/>
          </w:tcPr>
          <w:p w:rsidR="00C83D37" w:rsidRPr="00C83D37" w:rsidRDefault="00C83D37" w:rsidP="00C83D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83D37" w:rsidRPr="00C83D37" w:rsidRDefault="00C83D37" w:rsidP="00C83D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97A04" w:rsidRPr="00C83D37" w:rsidRDefault="00C83D37" w:rsidP="00696C8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 w:rsidR="00C97A04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C83D37" w:rsidRPr="005556CB" w:rsidTr="009459AC">
        <w:tc>
          <w:tcPr>
            <w:tcW w:w="10485" w:type="dxa"/>
            <w:gridSpan w:val="3"/>
          </w:tcPr>
          <w:p w:rsidR="00C83D37" w:rsidRPr="005556CB" w:rsidRDefault="00C83D37" w:rsidP="00C83D37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C83D37" w:rsidRPr="005556CB" w:rsidTr="009459AC">
        <w:tc>
          <w:tcPr>
            <w:tcW w:w="3784" w:type="dxa"/>
            <w:gridSpan w:val="2"/>
          </w:tcPr>
          <w:p w:rsidR="00C83D37" w:rsidRPr="005556CB" w:rsidRDefault="00C83D37" w:rsidP="00C83D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701" w:type="dxa"/>
          </w:tcPr>
          <w:p w:rsidR="00C83D37" w:rsidRPr="005556CB" w:rsidRDefault="00C83D37" w:rsidP="00C83D37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C83D37" w:rsidRPr="005556CB" w:rsidTr="009459AC">
        <w:tc>
          <w:tcPr>
            <w:tcW w:w="538" w:type="dxa"/>
          </w:tcPr>
          <w:p w:rsidR="00C83D37" w:rsidRPr="005556CB" w:rsidRDefault="00C83D37" w:rsidP="00C83D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C83D37" w:rsidRPr="005556CB" w:rsidRDefault="00C83D37" w:rsidP="00C83D37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701" w:type="dxa"/>
          </w:tcPr>
          <w:p w:rsidR="00C83D37" w:rsidRPr="005556CB" w:rsidRDefault="00C83D37" w:rsidP="00C83D37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C83D37" w:rsidRPr="005556CB" w:rsidRDefault="00C83D37" w:rsidP="00C83D37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C83D37" w:rsidRPr="005556CB" w:rsidRDefault="00C83D37" w:rsidP="00C83D37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C83D37" w:rsidRPr="005556CB" w:rsidRDefault="00C83D37" w:rsidP="00C83D37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C83D37" w:rsidRPr="005556CB" w:rsidRDefault="00C83D37" w:rsidP="00C83D37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1643BD" w:rsidRPr="001643BD" w:rsidTr="009459AC">
        <w:tc>
          <w:tcPr>
            <w:tcW w:w="538" w:type="dxa"/>
          </w:tcPr>
          <w:p w:rsidR="00C83D37" w:rsidRPr="001643BD" w:rsidRDefault="00C83D37" w:rsidP="00C83D37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6" w:type="dxa"/>
          </w:tcPr>
          <w:p w:rsidR="00C83D37" w:rsidRPr="001643BD" w:rsidRDefault="00C83D37" w:rsidP="00C83D37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C83D37" w:rsidRPr="001643BD" w:rsidRDefault="00C83D37" w:rsidP="00C83D37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701" w:type="dxa"/>
          </w:tcPr>
          <w:p w:rsidR="00C83D37" w:rsidRPr="001643BD" w:rsidRDefault="00C83D37" w:rsidP="00370F93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:</w:t>
            </w:r>
          </w:p>
          <w:p w:rsidR="001643BD" w:rsidRPr="001643BD" w:rsidRDefault="001643BD" w:rsidP="00370F93">
            <w:pPr>
              <w:ind w:left="132" w:right="128"/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en-US"/>
              </w:rPr>
            </w:pP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Закон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України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публічні закупівлі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  <w:r w:rsidRPr="001643BD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</w:p>
          <w:p w:rsidR="001643BD" w:rsidRPr="001643BD" w:rsidRDefault="001643BD" w:rsidP="00370F93">
            <w:pPr>
              <w:ind w:left="132" w:right="128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Закон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у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України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управління об'єктами державної власності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1643BD" w:rsidRDefault="001643BD" w:rsidP="00370F93">
            <w:pPr>
              <w:ind w:left="132" w:right="128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Закон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у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України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оренду де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ржавного та комунального майна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;</w:t>
            </w:r>
          </w:p>
          <w:p w:rsidR="00D73DB6" w:rsidRPr="00567F1E" w:rsidRDefault="00D73DB6" w:rsidP="00D73D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2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Закону України “Про охорону праці”;</w:t>
            </w:r>
          </w:p>
          <w:p w:rsidR="001643BD" w:rsidRPr="00567F1E" w:rsidRDefault="001643BD" w:rsidP="00370F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2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Закону України “Про доступ до публічної інформації”;</w:t>
            </w:r>
          </w:p>
          <w:p w:rsidR="001643BD" w:rsidRPr="00567F1E" w:rsidRDefault="001643BD" w:rsidP="00040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2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Закону України “Про звернення громадян”; </w:t>
            </w:r>
          </w:p>
          <w:p w:rsidR="001643BD" w:rsidRPr="00567F1E" w:rsidRDefault="00370F93" w:rsidP="0004031E">
            <w:pPr>
              <w:shd w:val="clear" w:color="auto" w:fill="FFFFFF"/>
              <w:ind w:left="132" w:right="128"/>
              <w:jc w:val="both"/>
              <w:textAlignment w:val="baseline"/>
              <w:rPr>
                <w:rFonts w:eastAsiaTheme="minorHAnsi"/>
                <w:color w:val="000000" w:themeColor="text1"/>
                <w:spacing w:val="15"/>
                <w:sz w:val="28"/>
                <w:szCs w:val="28"/>
                <w:shd w:val="clear" w:color="auto" w:fill="FFFFFF"/>
                <w:lang w:val="ru-RU" w:eastAsia="en-US"/>
              </w:rPr>
            </w:pP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останови Кабінету Міністрів України 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Деякі питання оренди державного та комунального майна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>”</w:t>
            </w:r>
            <w:r w:rsidR="0004031E"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4031E" w:rsidRPr="00567F1E">
              <w:rPr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від 03</w:t>
            </w:r>
            <w:r w:rsidR="00567F1E" w:rsidRPr="00567F1E">
              <w:rPr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.06.</w:t>
            </w:r>
            <w:r w:rsidR="0004031E" w:rsidRPr="00567F1E">
              <w:rPr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2020 № 483</w:t>
            </w:r>
            <w:r w:rsidR="00567F1E" w:rsidRPr="00567F1E">
              <w:rPr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 xml:space="preserve"> (із змінами)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1643BD" w:rsidRPr="00567F1E" w:rsidRDefault="00370F93" w:rsidP="0004031E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bookmarkStart w:id="1" w:name="n3"/>
            <w:bookmarkEnd w:id="1"/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п</w:t>
            </w:r>
            <w:proofErr w:type="spellStart"/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останови</w:t>
            </w:r>
            <w:proofErr w:type="spellEnd"/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Кабінету Міністрів України 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Про передачу об’єктів права державної та комунальної власності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>”</w:t>
            </w:r>
            <w:r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від 21.09.1998 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№ 1482</w:t>
            </w:r>
            <w:r w:rsidR="00CE26A9"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(із змінами)</w:t>
            </w:r>
            <w:r w:rsidR="001643BD"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1643BD" w:rsidRPr="00567F1E" w:rsidRDefault="00370F93" w:rsidP="0004031E">
            <w:pPr>
              <w:ind w:left="132" w:right="128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остан</w:t>
            </w: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ови Кабінету Міністрів України “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затвердження Порядку списання об'</w:t>
            </w: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єктів державної власності” від 08.11.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2007 № 1314</w:t>
            </w:r>
            <w:r w:rsidR="00CE26A9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(із змінами)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1643BD" w:rsidRPr="001643BD" w:rsidRDefault="00370F93" w:rsidP="0004031E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останов</w:t>
            </w: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Кабінету Міністрів України </w:t>
            </w: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“</w:t>
            </w:r>
            <w:r w:rsidR="001643BD"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Про затвердження Порядку </w:t>
            </w:r>
            <w:r w:rsidR="001643BD"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ведення   Державного суднового реєстру Укр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аїни</w:t>
            </w:r>
            <w:r w:rsidR="001806F5" w:rsidRPr="001806F5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і Суднової книги України</w:t>
            </w:r>
            <w:r w:rsidRPr="00CE26A9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”</w:t>
            </w:r>
            <w:r w:rsidR="001643BD"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від 26</w:t>
            </w:r>
            <w:r w:rsidRPr="00CE26A9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.09.</w:t>
            </w:r>
            <w:r w:rsidR="001643BD"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1997 № 1069</w:t>
            </w:r>
            <w:r w:rsidR="00CE26A9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(із змінами)</w:t>
            </w:r>
            <w:r w:rsidR="001643BD"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C83D37" w:rsidRDefault="00C83D37" w:rsidP="00370F93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</w:pP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</w:t>
            </w:r>
            <w:r w:rsidR="00370F93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)</w:t>
            </w: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;</w:t>
            </w:r>
          </w:p>
          <w:p w:rsidR="00C83D37" w:rsidRPr="001643BD" w:rsidRDefault="00370F93" w:rsidP="00370F93">
            <w:pPr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аказ</w:t>
            </w:r>
            <w:r w:rsidRPr="00370F93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у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М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іністерства транспорту України </w:t>
            </w:r>
            <w:r w:rsidRPr="00370F93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Про затвердження Норм витрат палива і мастильних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матеріалів на автомобільному транспорті</w:t>
            </w:r>
            <w:r w:rsidRPr="00370F93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        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від 10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.02.1998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№ 43</w:t>
            </w:r>
            <w:r w:rsidR="00CE26A9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(із змінами)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4A10A8" w:rsidRPr="001643BD" w:rsidRDefault="004A10A8" w:rsidP="0017085F">
      <w:pPr>
        <w:rPr>
          <w:color w:val="000000" w:themeColor="text1"/>
          <w:sz w:val="28"/>
          <w:szCs w:val="28"/>
        </w:rPr>
      </w:pPr>
    </w:p>
    <w:sectPr w:rsidR="004A10A8" w:rsidRPr="001643BD" w:rsidSect="009459AC">
      <w:pgSz w:w="11906" w:h="16838"/>
      <w:pgMar w:top="851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031E"/>
    <w:rsid w:val="000407D2"/>
    <w:rsid w:val="00047206"/>
    <w:rsid w:val="00066013"/>
    <w:rsid w:val="00080739"/>
    <w:rsid w:val="000840AE"/>
    <w:rsid w:val="000A2BC1"/>
    <w:rsid w:val="000A7AF0"/>
    <w:rsid w:val="000C746E"/>
    <w:rsid w:val="000D04A8"/>
    <w:rsid w:val="000E6553"/>
    <w:rsid w:val="000F6F1A"/>
    <w:rsid w:val="00104699"/>
    <w:rsid w:val="00104B95"/>
    <w:rsid w:val="001151D7"/>
    <w:rsid w:val="001247B9"/>
    <w:rsid w:val="001564DB"/>
    <w:rsid w:val="001643BD"/>
    <w:rsid w:val="0017085F"/>
    <w:rsid w:val="00173762"/>
    <w:rsid w:val="0017526C"/>
    <w:rsid w:val="001806F5"/>
    <w:rsid w:val="00205534"/>
    <w:rsid w:val="00220805"/>
    <w:rsid w:val="00251AB8"/>
    <w:rsid w:val="002523DB"/>
    <w:rsid w:val="002534F1"/>
    <w:rsid w:val="00253BDD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347F8"/>
    <w:rsid w:val="00337B03"/>
    <w:rsid w:val="00353294"/>
    <w:rsid w:val="00357164"/>
    <w:rsid w:val="00357165"/>
    <w:rsid w:val="00362B3B"/>
    <w:rsid w:val="003633F9"/>
    <w:rsid w:val="00370F93"/>
    <w:rsid w:val="00371950"/>
    <w:rsid w:val="00374EF4"/>
    <w:rsid w:val="0037612E"/>
    <w:rsid w:val="00377172"/>
    <w:rsid w:val="0038737A"/>
    <w:rsid w:val="003B6E85"/>
    <w:rsid w:val="00403497"/>
    <w:rsid w:val="00413B9D"/>
    <w:rsid w:val="00427FFD"/>
    <w:rsid w:val="004541D9"/>
    <w:rsid w:val="0046383A"/>
    <w:rsid w:val="00471809"/>
    <w:rsid w:val="00474F76"/>
    <w:rsid w:val="00482BF4"/>
    <w:rsid w:val="004841D1"/>
    <w:rsid w:val="00485ECE"/>
    <w:rsid w:val="004A10A8"/>
    <w:rsid w:val="004C5A9A"/>
    <w:rsid w:val="004E772E"/>
    <w:rsid w:val="004F5082"/>
    <w:rsid w:val="00502751"/>
    <w:rsid w:val="00515923"/>
    <w:rsid w:val="0052565F"/>
    <w:rsid w:val="00527382"/>
    <w:rsid w:val="00530898"/>
    <w:rsid w:val="00533387"/>
    <w:rsid w:val="005448FB"/>
    <w:rsid w:val="005556CB"/>
    <w:rsid w:val="00567F1E"/>
    <w:rsid w:val="00571F32"/>
    <w:rsid w:val="005755F8"/>
    <w:rsid w:val="00581919"/>
    <w:rsid w:val="00596B35"/>
    <w:rsid w:val="005A7418"/>
    <w:rsid w:val="005A7DB4"/>
    <w:rsid w:val="005B2BE7"/>
    <w:rsid w:val="005B2D8B"/>
    <w:rsid w:val="005B579B"/>
    <w:rsid w:val="005C40EA"/>
    <w:rsid w:val="005D51C0"/>
    <w:rsid w:val="005D6F13"/>
    <w:rsid w:val="005E6B9B"/>
    <w:rsid w:val="005E76F0"/>
    <w:rsid w:val="005F54D9"/>
    <w:rsid w:val="00600DCD"/>
    <w:rsid w:val="00611CB2"/>
    <w:rsid w:val="00621A9D"/>
    <w:rsid w:val="00660CB1"/>
    <w:rsid w:val="00670680"/>
    <w:rsid w:val="0067084B"/>
    <w:rsid w:val="00675C21"/>
    <w:rsid w:val="006769D9"/>
    <w:rsid w:val="00685236"/>
    <w:rsid w:val="00696C80"/>
    <w:rsid w:val="006A396A"/>
    <w:rsid w:val="006D3F25"/>
    <w:rsid w:val="006D6AC1"/>
    <w:rsid w:val="006F1B35"/>
    <w:rsid w:val="00701DC3"/>
    <w:rsid w:val="00701E9B"/>
    <w:rsid w:val="00703877"/>
    <w:rsid w:val="0072240D"/>
    <w:rsid w:val="0072578B"/>
    <w:rsid w:val="00736AEF"/>
    <w:rsid w:val="0073767A"/>
    <w:rsid w:val="00761D82"/>
    <w:rsid w:val="00785A1C"/>
    <w:rsid w:val="007903BF"/>
    <w:rsid w:val="007A1A49"/>
    <w:rsid w:val="007A2042"/>
    <w:rsid w:val="007A60F6"/>
    <w:rsid w:val="007B5388"/>
    <w:rsid w:val="007C38ED"/>
    <w:rsid w:val="007C3B97"/>
    <w:rsid w:val="00805FE9"/>
    <w:rsid w:val="008302FF"/>
    <w:rsid w:val="00846B87"/>
    <w:rsid w:val="00885AA9"/>
    <w:rsid w:val="00893375"/>
    <w:rsid w:val="00894986"/>
    <w:rsid w:val="008E3F0D"/>
    <w:rsid w:val="00910C8A"/>
    <w:rsid w:val="00912F08"/>
    <w:rsid w:val="00915906"/>
    <w:rsid w:val="00930C0D"/>
    <w:rsid w:val="00942971"/>
    <w:rsid w:val="009459AC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92F14"/>
    <w:rsid w:val="009B40BE"/>
    <w:rsid w:val="009E3613"/>
    <w:rsid w:val="00A00AC1"/>
    <w:rsid w:val="00A033B1"/>
    <w:rsid w:val="00A13B42"/>
    <w:rsid w:val="00A26DF2"/>
    <w:rsid w:val="00A41D3F"/>
    <w:rsid w:val="00A62074"/>
    <w:rsid w:val="00A830E2"/>
    <w:rsid w:val="00AA2DB6"/>
    <w:rsid w:val="00AF7C49"/>
    <w:rsid w:val="00B107F1"/>
    <w:rsid w:val="00B1418B"/>
    <w:rsid w:val="00B1463A"/>
    <w:rsid w:val="00B21F1E"/>
    <w:rsid w:val="00B572F5"/>
    <w:rsid w:val="00B80EAD"/>
    <w:rsid w:val="00BC20A1"/>
    <w:rsid w:val="00BD0B89"/>
    <w:rsid w:val="00BD34FE"/>
    <w:rsid w:val="00BD7985"/>
    <w:rsid w:val="00BE55EF"/>
    <w:rsid w:val="00BF0335"/>
    <w:rsid w:val="00C03EE2"/>
    <w:rsid w:val="00C16652"/>
    <w:rsid w:val="00C21E5A"/>
    <w:rsid w:val="00C33052"/>
    <w:rsid w:val="00C42E68"/>
    <w:rsid w:val="00C43185"/>
    <w:rsid w:val="00C5734A"/>
    <w:rsid w:val="00C6427E"/>
    <w:rsid w:val="00C66373"/>
    <w:rsid w:val="00C723A1"/>
    <w:rsid w:val="00C81045"/>
    <w:rsid w:val="00C83D37"/>
    <w:rsid w:val="00C85C85"/>
    <w:rsid w:val="00C95790"/>
    <w:rsid w:val="00C97A04"/>
    <w:rsid w:val="00CB710C"/>
    <w:rsid w:val="00CD08A3"/>
    <w:rsid w:val="00CE00BA"/>
    <w:rsid w:val="00CE1E97"/>
    <w:rsid w:val="00CE26A9"/>
    <w:rsid w:val="00CE43A2"/>
    <w:rsid w:val="00CE77A6"/>
    <w:rsid w:val="00CE7E25"/>
    <w:rsid w:val="00D10233"/>
    <w:rsid w:val="00D11247"/>
    <w:rsid w:val="00D1162A"/>
    <w:rsid w:val="00D12C59"/>
    <w:rsid w:val="00D14D26"/>
    <w:rsid w:val="00D2701F"/>
    <w:rsid w:val="00D336BE"/>
    <w:rsid w:val="00D43AE6"/>
    <w:rsid w:val="00D47084"/>
    <w:rsid w:val="00D47C5B"/>
    <w:rsid w:val="00D52A94"/>
    <w:rsid w:val="00D73DB6"/>
    <w:rsid w:val="00D7415D"/>
    <w:rsid w:val="00D75D68"/>
    <w:rsid w:val="00D765E1"/>
    <w:rsid w:val="00D8100A"/>
    <w:rsid w:val="00D93CA1"/>
    <w:rsid w:val="00DA35F1"/>
    <w:rsid w:val="00DA4AE9"/>
    <w:rsid w:val="00DB6E65"/>
    <w:rsid w:val="00DE5B72"/>
    <w:rsid w:val="00DF5B00"/>
    <w:rsid w:val="00E0224B"/>
    <w:rsid w:val="00E036CF"/>
    <w:rsid w:val="00E20AC5"/>
    <w:rsid w:val="00E254F2"/>
    <w:rsid w:val="00E3110A"/>
    <w:rsid w:val="00E3556A"/>
    <w:rsid w:val="00E70998"/>
    <w:rsid w:val="00E812BA"/>
    <w:rsid w:val="00E93E23"/>
    <w:rsid w:val="00E96A38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22967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430F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  <w:style w:type="paragraph" w:customStyle="1" w:styleId="ad">
    <w:name w:val="Îáû÷íûé"/>
    <w:rsid w:val="0033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0">
    <w:name w:val="Body Text Indent 2"/>
    <w:basedOn w:val="a"/>
    <w:link w:val="21"/>
    <w:rsid w:val="00337B03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37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EC8C-1AB6-4A59-9F2F-E8CA812E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7389</Words>
  <Characters>4213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2021-09-14T07:58:00Z</cp:lastPrinted>
  <dcterms:created xsi:type="dcterms:W3CDTF">2021-09-14T07:34:00Z</dcterms:created>
  <dcterms:modified xsi:type="dcterms:W3CDTF">2021-09-14T13:57:00Z</dcterms:modified>
</cp:coreProperties>
</file>